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华文行楷" w:eastAsia="华文行楷"/>
          <w:sz w:val="84"/>
          <w:szCs w:val="84"/>
          <w:lang w:val="en-US" w:eastAsia="zh-CN"/>
        </w:rPr>
      </w:pPr>
      <w:r>
        <w:rPr>
          <w:rFonts w:hint="eastAsia" w:ascii="华文行楷" w:eastAsia="华文行楷"/>
          <w:sz w:val="84"/>
          <w:szCs w:val="84"/>
          <w:lang w:val="en-US" w:eastAsia="zh-CN"/>
        </w:rPr>
        <w:t xml:space="preserve"> </w:t>
      </w:r>
    </w:p>
    <w:p>
      <w:pPr>
        <w:jc w:val="center"/>
        <w:rPr>
          <w:rFonts w:ascii="华文行楷" w:eastAsia="华文行楷"/>
          <w:color w:val="FF0000"/>
          <w:sz w:val="84"/>
          <w:szCs w:val="84"/>
        </w:rPr>
      </w:pPr>
      <w:r>
        <w:rPr>
          <w:rFonts w:ascii="华文行楷" w:eastAsia="华文行楷"/>
          <w:color w:val="FF0000"/>
          <w:sz w:val="84"/>
          <w:szCs w:val="84"/>
        </w:rPr>
        <w:pict>
          <v:shape id="_x0000_i1025" o:spt="136" type="#_x0000_t136" style="height:81.75pt;width:386.25pt;" fillcolor="#FF0000" filled="t" stroked="t" coordsize="21600,21600" adj="10800">
            <v:path/>
            <v:fill on="t" color2="#FFFFFF" focussize="0,0"/>
            <v:stroke color="#FFFFFF"/>
            <v:imagedata o:title=""/>
            <o:lock v:ext="edit" aspectratio="f"/>
            <v:textpath on="t" fitshape="t" fitpath="t" trim="t" xscale="f" string="会 员 动 态" style="font-family:华文新魏;font-size:54pt;font-weight:bold;v-text-align:center;"/>
            <w10:wrap type="none"/>
            <w10:anchorlock/>
          </v:shape>
        </w:pict>
      </w:r>
    </w:p>
    <w:p>
      <w:pPr>
        <w:jc w:val="center"/>
        <w:rPr>
          <w:rFonts w:hint="eastAsia" w:ascii="华文行楷" w:eastAsia="华文行楷"/>
          <w:color w:val="FF0000"/>
          <w:sz w:val="36"/>
          <w:szCs w:val="36"/>
          <w:lang w:eastAsia="zh-CN"/>
        </w:rPr>
      </w:pPr>
    </w:p>
    <w:p>
      <w:pPr>
        <w:jc w:val="center"/>
        <w:rPr>
          <w:rFonts w:hint="eastAsia" w:ascii="仿宋_GB2312" w:hAnsi="仿宋_GB2312" w:eastAsia="仿宋_GB2312" w:cs="仿宋_GB2312"/>
          <w:b w:val="0"/>
          <w:bCs w:val="0"/>
          <w:color w:val="auto"/>
          <w:sz w:val="36"/>
          <w:szCs w:val="36"/>
          <w:lang w:val="en-US" w:eastAsia="zh-CN"/>
        </w:rPr>
      </w:pPr>
      <w:r>
        <w:rPr>
          <w:rFonts w:hint="eastAsia" w:ascii="仿宋_GB2312" w:hAnsi="仿宋_GB2312" w:eastAsia="仿宋_GB2312" w:cs="仿宋_GB2312"/>
          <w:b w:val="0"/>
          <w:bCs w:val="0"/>
          <w:color w:val="auto"/>
          <w:sz w:val="36"/>
          <w:szCs w:val="36"/>
          <w:lang w:val="en-US" w:eastAsia="zh-CN"/>
        </w:rPr>
        <w:t>202</w:t>
      </w:r>
      <w:r>
        <w:rPr>
          <w:rFonts w:hint="eastAsia" w:ascii="仿宋_GB2312" w:hAnsi="仿宋_GB2312" w:cs="仿宋_GB2312"/>
          <w:b w:val="0"/>
          <w:bCs w:val="0"/>
          <w:color w:val="auto"/>
          <w:sz w:val="36"/>
          <w:szCs w:val="36"/>
          <w:lang w:val="en-US" w:eastAsia="zh-CN"/>
        </w:rPr>
        <w:t>1</w:t>
      </w:r>
      <w:r>
        <w:rPr>
          <w:rFonts w:hint="eastAsia" w:ascii="仿宋_GB2312" w:hAnsi="仿宋_GB2312" w:eastAsia="仿宋_GB2312" w:cs="仿宋_GB2312"/>
          <w:b w:val="0"/>
          <w:bCs w:val="0"/>
          <w:color w:val="auto"/>
          <w:sz w:val="36"/>
          <w:szCs w:val="36"/>
          <w:lang w:val="en-US" w:eastAsia="zh-CN"/>
        </w:rPr>
        <w:t>年</w:t>
      </w:r>
      <w:r>
        <w:rPr>
          <w:rFonts w:hint="eastAsia" w:ascii="仿宋_GB2312" w:hAnsi="仿宋_GB2312" w:eastAsia="仿宋_GB2312" w:cs="仿宋_GB2312"/>
          <w:b w:val="0"/>
          <w:bCs w:val="0"/>
          <w:color w:val="auto"/>
          <w:sz w:val="36"/>
          <w:szCs w:val="36"/>
          <w:lang w:eastAsia="zh-CN"/>
        </w:rPr>
        <w:t>第</w:t>
      </w:r>
      <w:r>
        <w:rPr>
          <w:rFonts w:hint="eastAsia" w:ascii="仿宋_GB2312" w:hAnsi="仿宋_GB2312" w:eastAsia="仿宋_GB2312" w:cs="仿宋_GB2312"/>
          <w:b w:val="0"/>
          <w:bCs w:val="0"/>
          <w:color w:val="auto"/>
          <w:sz w:val="36"/>
          <w:szCs w:val="36"/>
          <w:lang w:val="en-US" w:eastAsia="zh-CN"/>
        </w:rPr>
        <w:t>5期</w:t>
      </w:r>
    </w:p>
    <w:p>
      <w:pPr>
        <w:jc w:val="center"/>
        <w:rPr>
          <w:rFonts w:ascii="华文行楷" w:eastAsia="华文行楷"/>
          <w:color w:val="FF0000"/>
          <w:sz w:val="32"/>
          <w:szCs w:val="32"/>
        </w:rPr>
      </w:pPr>
      <w:r>
        <w:rPr>
          <w:rFonts w:hint="eastAsia" w:ascii="华文行楷" w:eastAsia="华文行楷"/>
          <w:color w:val="auto"/>
          <w:sz w:val="36"/>
          <w:szCs w:val="36"/>
          <w:lang w:val="en-US" w:eastAsia="zh-CN"/>
        </w:rPr>
        <w:t xml:space="preserve"> </w:t>
      </w:r>
      <w:r>
        <w:rPr>
          <w:rFonts w:hint="eastAsia" w:ascii="仿宋_GB2312" w:hAnsi="仿宋_GB2312" w:eastAsia="仿宋_GB2312" w:cs="仿宋_GB2312"/>
          <w:b/>
          <w:bCs w:val="0"/>
          <w:color w:val="FF0000"/>
          <w:sz w:val="32"/>
          <w:szCs w:val="32"/>
          <w:u w:val="thick"/>
        </w:rPr>
        <w:t xml:space="preserve">巴彦淖尔银行业协会秘书处 </w:t>
      </w:r>
      <w:r>
        <w:rPr>
          <w:rFonts w:hint="eastAsia" w:ascii="仿宋_GB2312" w:hAnsi="仿宋_GB2312" w:eastAsia="仿宋_GB2312" w:cs="仿宋_GB2312"/>
          <w:b w:val="0"/>
          <w:color w:val="FF0000"/>
          <w:sz w:val="32"/>
          <w:szCs w:val="32"/>
          <w:u w:val="thick"/>
        </w:rPr>
        <w:t xml:space="preserve">         </w:t>
      </w:r>
      <w:r>
        <w:rPr>
          <w:rFonts w:hint="eastAsia" w:ascii="仿宋_GB2312" w:hAnsi="仿宋_GB2312" w:eastAsia="仿宋_GB2312" w:cs="仿宋_GB2312"/>
          <w:b w:val="0"/>
          <w:color w:val="FF0000"/>
          <w:sz w:val="32"/>
          <w:szCs w:val="32"/>
          <w:u w:val="thick" w:color="FF0000"/>
        </w:rPr>
        <w:t>20</w:t>
      </w:r>
      <w:r>
        <w:rPr>
          <w:rFonts w:hint="eastAsia" w:ascii="仿宋_GB2312" w:hAnsi="仿宋_GB2312" w:eastAsia="仿宋_GB2312" w:cs="仿宋_GB2312"/>
          <w:b/>
          <w:color w:val="FF0000"/>
          <w:sz w:val="32"/>
          <w:szCs w:val="32"/>
          <w:u w:val="thick" w:color="FF0000"/>
          <w:lang w:val="en-US" w:eastAsia="zh-CN"/>
        </w:rPr>
        <w:t>2</w:t>
      </w:r>
      <w:r>
        <w:rPr>
          <w:rFonts w:hint="eastAsia" w:ascii="仿宋_GB2312" w:hAnsi="仿宋_GB2312" w:cs="仿宋_GB2312"/>
          <w:b/>
          <w:color w:val="FF0000"/>
          <w:sz w:val="32"/>
          <w:szCs w:val="32"/>
          <w:u w:val="thick" w:color="FF0000"/>
          <w:lang w:val="en-US" w:eastAsia="zh-CN"/>
        </w:rPr>
        <w:t>1</w:t>
      </w:r>
      <w:r>
        <w:rPr>
          <w:rFonts w:hint="eastAsia" w:ascii="仿宋_GB2312" w:hAnsi="仿宋_GB2312" w:eastAsia="仿宋_GB2312" w:cs="仿宋_GB2312"/>
          <w:b w:val="0"/>
          <w:color w:val="FF0000"/>
          <w:sz w:val="32"/>
          <w:szCs w:val="32"/>
          <w:u w:val="thick" w:color="FF0000"/>
        </w:rPr>
        <w:t>年</w:t>
      </w:r>
      <w:r>
        <w:rPr>
          <w:rFonts w:hint="eastAsia" w:ascii="仿宋_GB2312" w:hAnsi="仿宋_GB2312" w:cs="仿宋_GB2312"/>
          <w:b w:val="0"/>
          <w:color w:val="FF0000"/>
          <w:sz w:val="32"/>
          <w:szCs w:val="32"/>
          <w:u w:val="thick" w:color="FF0000"/>
          <w:lang w:val="en-US" w:eastAsia="zh-CN"/>
        </w:rPr>
        <w:t>4</w:t>
      </w:r>
      <w:r>
        <w:rPr>
          <w:rFonts w:hint="eastAsia" w:ascii="仿宋_GB2312" w:hAnsi="仿宋_GB2312" w:eastAsia="仿宋_GB2312" w:cs="仿宋_GB2312"/>
          <w:b w:val="0"/>
          <w:color w:val="FF0000"/>
          <w:sz w:val="32"/>
          <w:szCs w:val="32"/>
          <w:u w:val="thick" w:color="FF0000"/>
        </w:rPr>
        <w:t>月</w:t>
      </w:r>
      <w:r>
        <w:rPr>
          <w:rFonts w:hint="eastAsia" w:ascii="仿宋_GB2312" w:hAnsi="仿宋_GB2312" w:eastAsia="仿宋_GB2312" w:cs="仿宋_GB2312"/>
          <w:b/>
          <w:color w:val="FF0000"/>
          <w:sz w:val="32"/>
          <w:szCs w:val="32"/>
          <w:u w:val="thick" w:color="FF0000"/>
          <w:lang w:val="en-US" w:eastAsia="zh-CN"/>
        </w:rPr>
        <w:t>10</w:t>
      </w:r>
      <w:r>
        <w:rPr>
          <w:rFonts w:hint="eastAsia" w:ascii="仿宋_GB2312" w:hAnsi="仿宋_GB2312" w:eastAsia="仿宋_GB2312" w:cs="仿宋_GB2312"/>
          <w:b w:val="0"/>
          <w:color w:val="FF0000"/>
          <w:sz w:val="32"/>
          <w:szCs w:val="32"/>
          <w:u w:val="thick" w:color="FF0000"/>
        </w:rPr>
        <w:t>日</w:t>
      </w:r>
      <w:r>
        <w:rPr>
          <w:rFonts w:hint="eastAsia" w:ascii="仿宋_GB2312" w:hAnsi="仿宋_GB2312" w:eastAsia="仿宋_GB2312" w:cs="仿宋_GB2312"/>
          <w:sz w:val="32"/>
          <w:szCs w:val="32"/>
          <w:lang w:val="en-US" w:eastAsia="zh-CN"/>
        </w:rPr>
        <w:t xml:space="preserve"> </w:t>
      </w:r>
      <w:r>
        <w:rPr>
          <w:rFonts w:hint="eastAsia" w:ascii="华文行楷" w:eastAsia="华文行楷"/>
          <w:sz w:val="32"/>
          <w:szCs w:val="32"/>
          <w:lang w:val="en-US" w:eastAsia="zh-CN"/>
        </w:rPr>
        <w:t xml:space="preserve">  </w:t>
      </w:r>
    </w:p>
    <w:p>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3487" w:firstLineChars="1100"/>
        <w:jc w:val="both"/>
        <w:textAlignment w:val="auto"/>
        <w:rPr>
          <w:rFonts w:hint="eastAsia" w:ascii="仿宋_GB2312" w:hAnsi="仿宋_GB2312" w:eastAsia="仿宋_GB2312" w:cs="仿宋_GB2312"/>
          <w:b/>
          <w:bCs/>
          <w:sz w:val="32"/>
          <w:szCs w:val="32"/>
          <w:u w:val="none"/>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rPr>
        <w:t>“3•15”</w:t>
      </w:r>
      <w:r>
        <w:rPr>
          <w:rFonts w:hint="eastAsia" w:ascii="仿宋_GB2312" w:hAnsi="仿宋_GB2312" w:eastAsia="仿宋_GB2312" w:cs="仿宋_GB2312"/>
          <w:b/>
          <w:bCs/>
          <w:sz w:val="32"/>
          <w:szCs w:val="32"/>
          <w:lang w:val="en-US" w:eastAsia="zh-CN"/>
        </w:rPr>
        <w:t>专刊</w:t>
      </w:r>
    </w:p>
    <w:p>
      <w:pPr>
        <w:keepNext w:val="0"/>
        <w:keepLines w:val="0"/>
        <w:pageBreakBefore w:val="0"/>
        <w:widowControl/>
        <w:kinsoku/>
        <w:wordWrap/>
        <w:overflowPunct/>
        <w:topLinePunct w:val="0"/>
        <w:autoSpaceDE/>
        <w:autoSpaceDN/>
        <w:bidi w:val="0"/>
        <w:adjustRightInd/>
        <w:snapToGrid/>
        <w:spacing w:line="240" w:lineRule="auto"/>
        <w:jc w:val="left"/>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bCs/>
          <w:sz w:val="32"/>
          <w:szCs w:val="32"/>
        </w:rPr>
        <w:t>“3•15”</w:t>
      </w:r>
      <w:r>
        <w:rPr>
          <w:rFonts w:hint="eastAsia" w:ascii="仿宋_GB2312" w:hAnsi="仿宋_GB2312" w:eastAsia="仿宋_GB2312" w:cs="仿宋_GB2312"/>
          <w:b/>
          <w:bCs/>
          <w:sz w:val="32"/>
          <w:szCs w:val="32"/>
          <w:lang w:val="en-US" w:eastAsia="zh-CN"/>
        </w:rPr>
        <w:t xml:space="preserve">消费者权益日 </w:t>
      </w:r>
      <w:r>
        <w:rPr>
          <w:rFonts w:hint="eastAsia" w:ascii="仿宋_GB2312" w:hAnsi="仿宋_GB2312" w:eastAsia="仿宋_GB2312" w:cs="仿宋_GB2312"/>
          <w:b/>
          <w:bCs/>
          <w:sz w:val="32"/>
          <w:szCs w:val="32"/>
        </w:rPr>
        <w:t>河套农商银行在行动</w:t>
      </w:r>
    </w:p>
    <w:p>
      <w:pPr>
        <w:keepNext w:val="0"/>
        <w:keepLines w:val="0"/>
        <w:pageBreakBefore w:val="0"/>
        <w:widowControl/>
        <w:kinsoku/>
        <w:wordWrap/>
        <w:overflowPunct/>
        <w:topLinePunct w:val="0"/>
        <w:autoSpaceDE/>
        <w:autoSpaceDN/>
        <w:bidi w:val="0"/>
        <w:adjustRightInd/>
        <w:snapToGrid/>
        <w:spacing w:line="240" w:lineRule="auto"/>
        <w:jc w:val="left"/>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eastAsia="zh-CN"/>
        </w:rPr>
        <w:t>陕坝农商银行开展金融消费者权益日老年人专题宣传活动</w:t>
      </w:r>
    </w:p>
    <w:p>
      <w:pPr>
        <w:keepNext w:val="0"/>
        <w:keepLines w:val="0"/>
        <w:pageBreakBefore w:val="0"/>
        <w:widowControl/>
        <w:kinsoku/>
        <w:wordWrap/>
        <w:overflowPunct/>
        <w:topLinePunct w:val="0"/>
        <w:autoSpaceDE/>
        <w:autoSpaceDN/>
        <w:bidi w:val="0"/>
        <w:adjustRightInd/>
        <w:snapToGrid/>
        <w:spacing w:line="240" w:lineRule="auto"/>
        <w:jc w:val="left"/>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●乌拉特后旗联社积极开展“3.15”消费者权益保护宣教活动</w:t>
      </w:r>
    </w:p>
    <w:p>
      <w:pPr>
        <w:keepNext w:val="0"/>
        <w:keepLines w:val="0"/>
        <w:pageBreakBefore w:val="0"/>
        <w:widowControl/>
        <w:kinsoku/>
        <w:wordWrap/>
        <w:overflowPunct/>
        <w:topLinePunct w:val="0"/>
        <w:autoSpaceDE/>
        <w:autoSpaceDN/>
        <w:bidi w:val="0"/>
        <w:adjustRightInd/>
        <w:snapToGrid/>
        <w:spacing w:line="240" w:lineRule="auto"/>
        <w:jc w:val="left"/>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五原农商银行组织开展2021年“3•15”金融知识宣传活动</w:t>
      </w:r>
    </w:p>
    <w:p>
      <w:pPr>
        <w:keepNext w:val="0"/>
        <w:keepLines w:val="0"/>
        <w:pageBreakBefore w:val="0"/>
        <w:widowControl/>
        <w:kinsoku/>
        <w:wordWrap/>
        <w:overflowPunct/>
        <w:topLinePunct w:val="0"/>
        <w:autoSpaceDE/>
        <w:autoSpaceDN/>
        <w:bidi w:val="0"/>
        <w:adjustRightInd/>
        <w:snapToGrid/>
        <w:spacing w:line="240" w:lineRule="auto"/>
        <w:jc w:val="left"/>
        <w:textAlignment w:val="baseline"/>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●磴口县联社组织开展</w:t>
      </w:r>
      <w:r>
        <w:rPr>
          <w:rFonts w:hint="eastAsia" w:ascii="仿宋_GB2312" w:hAnsi="仿宋_GB2312" w:eastAsia="仿宋_GB2312" w:cs="仿宋_GB2312"/>
          <w:b/>
          <w:bCs/>
          <w:sz w:val="32"/>
          <w:szCs w:val="32"/>
          <w:lang w:eastAsia="zh-CN"/>
        </w:rPr>
        <w:t>“3•15”</w:t>
      </w:r>
      <w:r>
        <w:rPr>
          <w:rFonts w:hint="eastAsia" w:ascii="仿宋_GB2312" w:hAnsi="仿宋_GB2312" w:eastAsia="仿宋_GB2312" w:cs="仿宋_GB2312"/>
          <w:b/>
          <w:bCs/>
          <w:sz w:val="32"/>
          <w:szCs w:val="32"/>
          <w:lang w:val="en-US" w:eastAsia="zh-CN"/>
        </w:rPr>
        <w:t>消费者权益日主题</w:t>
      </w:r>
      <w:r>
        <w:rPr>
          <w:rFonts w:hint="eastAsia" w:ascii="仿宋_GB2312" w:hAnsi="仿宋_GB2312" w:eastAsia="仿宋_GB2312" w:cs="仿宋_GB2312"/>
          <w:b/>
          <w:bCs/>
          <w:sz w:val="32"/>
          <w:szCs w:val="32"/>
        </w:rPr>
        <w:t>宣传活动</w:t>
      </w:r>
    </w:p>
    <w:p>
      <w:pPr>
        <w:keepNext w:val="0"/>
        <w:keepLines w:val="0"/>
        <w:pageBreakBefore w:val="0"/>
        <w:widowControl/>
        <w:kinsoku/>
        <w:wordWrap/>
        <w:overflowPunct/>
        <w:topLinePunct w:val="0"/>
        <w:autoSpaceDE/>
        <w:autoSpaceDN/>
        <w:bidi w:val="0"/>
        <w:adjustRightInd/>
        <w:snapToGrid/>
        <w:spacing w:line="240" w:lineRule="auto"/>
        <w:ind w:left="317" w:hanging="317" w:hangingChars="100"/>
        <w:jc w:val="left"/>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农行巴彦淖尔分行</w:t>
      </w:r>
      <w:r>
        <w:rPr>
          <w:rFonts w:hint="eastAsia" w:ascii="仿宋_GB2312" w:hAnsi="仿宋_GB2312" w:eastAsia="仿宋_GB2312" w:cs="仿宋_GB2312"/>
          <w:b/>
          <w:bCs/>
          <w:sz w:val="32"/>
          <w:szCs w:val="32"/>
        </w:rPr>
        <w:t>开展“3·15”消费者权益保护教育宣传周活动</w:t>
      </w:r>
    </w:p>
    <w:p>
      <w:pPr>
        <w:keepNext w:val="0"/>
        <w:keepLines w:val="0"/>
        <w:pageBreakBefore w:val="0"/>
        <w:widowControl/>
        <w:kinsoku/>
        <w:wordWrap/>
        <w:overflowPunct/>
        <w:topLinePunct w:val="0"/>
        <w:autoSpaceDE/>
        <w:autoSpaceDN/>
        <w:bidi w:val="0"/>
        <w:adjustRightInd/>
        <w:snapToGrid/>
        <w:spacing w:line="240" w:lineRule="auto"/>
        <w:ind w:left="317" w:hanging="317" w:hangingChars="100"/>
        <w:jc w:val="left"/>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乌拉特中旗蒙银村镇银行开展“3•15”金融消费权益日宣传活动</w:t>
      </w:r>
    </w:p>
    <w:p>
      <w:pPr>
        <w:pStyle w:val="2"/>
        <w:ind w:left="0" w:leftChars="0" w:firstLine="0" w:firstLineChars="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蒙商银行巴彦淖尔分行积极开展</w:t>
      </w:r>
      <w:r>
        <w:rPr>
          <w:rFonts w:hint="eastAsia" w:ascii="仿宋_GB2312" w:hAnsi="仿宋_GB2312" w:eastAsia="仿宋_GB2312" w:cs="仿宋_GB2312"/>
          <w:b/>
          <w:bCs/>
          <w:sz w:val="32"/>
          <w:szCs w:val="32"/>
        </w:rPr>
        <w:t>“3·15”</w:t>
      </w:r>
      <w:r>
        <w:rPr>
          <w:rFonts w:hint="eastAsia" w:ascii="仿宋_GB2312" w:hAnsi="仿宋_GB2312" w:eastAsia="仿宋_GB2312" w:cs="仿宋_GB2312"/>
          <w:b/>
          <w:bCs/>
          <w:sz w:val="32"/>
          <w:szCs w:val="32"/>
          <w:lang w:val="en-US" w:eastAsia="zh-CN"/>
        </w:rPr>
        <w:t>征信宣传系列活动</w:t>
      </w:r>
    </w:p>
    <w:p>
      <w:pPr>
        <w:keepNext w:val="0"/>
        <w:keepLines w:val="0"/>
        <w:pageBreakBefore w:val="0"/>
        <w:widowControl/>
        <w:kinsoku/>
        <w:wordWrap/>
        <w:overflowPunct/>
        <w:topLinePunct w:val="0"/>
        <w:autoSpaceDE/>
        <w:autoSpaceDN/>
        <w:bidi w:val="0"/>
        <w:adjustRightInd/>
        <w:snapToGrid/>
        <w:spacing w:line="240" w:lineRule="auto"/>
        <w:ind w:left="317" w:hanging="317" w:hangingChars="100"/>
        <w:jc w:val="left"/>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●临河黄河村镇银行积极开展“3•15”</w:t>
      </w:r>
      <w:r>
        <w:rPr>
          <w:rFonts w:hint="eastAsia" w:ascii="仿宋_GB2312" w:hAnsi="仿宋_GB2312" w:eastAsia="仿宋_GB2312" w:cs="仿宋_GB2312"/>
          <w:b/>
          <w:bCs/>
          <w:sz w:val="32"/>
          <w:szCs w:val="32"/>
          <w:lang w:val="en-US" w:eastAsia="zh-CN"/>
        </w:rPr>
        <w:t>金融消费者权利日</w:t>
      </w:r>
      <w:r>
        <w:rPr>
          <w:rFonts w:hint="eastAsia" w:ascii="仿宋_GB2312" w:hAnsi="仿宋_GB2312" w:eastAsia="仿宋_GB2312" w:cs="仿宋_GB2312"/>
          <w:b/>
          <w:bCs/>
          <w:sz w:val="32"/>
          <w:szCs w:val="32"/>
        </w:rPr>
        <w:t>宣传活动</w:t>
      </w:r>
    </w:p>
    <w:p>
      <w:pPr>
        <w:jc w:val="left"/>
        <w:rPr>
          <w:rFonts w:hint="eastAsia"/>
        </w:rPr>
        <w:sectPr>
          <w:pgSz w:w="11906" w:h="16838"/>
          <w:pgMar w:top="2098" w:right="1519" w:bottom="1474" w:left="1519" w:header="851" w:footer="992" w:gutter="0"/>
          <w:pgNumType w:fmt="decimal"/>
          <w:cols w:space="720" w:num="1"/>
          <w:rtlGutter w:val="0"/>
          <w:docGrid w:type="linesAndChars" w:linePitch="603" w:charSpace="-673"/>
        </w:sectPr>
      </w:pPr>
    </w:p>
    <w:p>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方正小标宋简体" w:hAnsi="方正小标宋简体" w:eastAsia="方正小标宋简体" w:cs="方正小标宋简体"/>
          <w:b w:val="0"/>
          <w:bCs w:val="0"/>
          <w:sz w:val="36"/>
          <w:szCs w:val="36"/>
          <w:lang w:eastAsia="zh-CN"/>
        </w:rPr>
        <w:sectPr>
          <w:footerReference r:id="rId3" w:type="default"/>
          <w:pgSz w:w="11906" w:h="16838"/>
          <w:pgMar w:top="2098" w:right="1519" w:bottom="1474" w:left="1519" w:header="851" w:footer="992" w:gutter="0"/>
          <w:pgNumType w:fmt="decimal" w:start="1"/>
          <w:cols w:space="720" w:num="1"/>
          <w:rtlGutter w:val="0"/>
          <w:docGrid w:type="linesAndChars" w:linePitch="603" w:charSpace="-673"/>
        </w:sectPr>
      </w:pPr>
    </w:p>
    <w:p>
      <w:pPr>
        <w:keepNext w:val="0"/>
        <w:keepLines w:val="0"/>
        <w:pageBreakBefore w:val="0"/>
        <w:widowControl/>
        <w:kinsoku/>
        <w:wordWrap/>
        <w:overflowPunct/>
        <w:topLinePunct w:val="0"/>
        <w:autoSpaceDE/>
        <w:autoSpaceDN/>
        <w:bidi w:val="0"/>
        <w:adjustRightInd/>
        <w:snapToGrid/>
        <w:spacing w:line="800" w:lineRule="exact"/>
        <w:jc w:val="center"/>
        <w:textAlignment w:val="baseline"/>
        <w:rPr>
          <w:rFonts w:hint="eastAsia"/>
        </w:rPr>
      </w:pPr>
      <w:r>
        <w:rPr>
          <w:rFonts w:hint="eastAsia" w:ascii="方正小标宋简体" w:hAnsi="方正小标宋简体" w:eastAsia="方正小标宋简体" w:cs="方正小标宋简体"/>
          <w:sz w:val="44"/>
          <w:szCs w:val="44"/>
        </w:rPr>
        <w:t>“3•15”</w:t>
      </w:r>
      <w:r>
        <w:rPr>
          <w:rFonts w:hint="eastAsia" w:ascii="方正小标宋简体" w:hAnsi="方正小标宋简体" w:eastAsia="方正小标宋简体" w:cs="方正小标宋简体"/>
          <w:sz w:val="44"/>
          <w:szCs w:val="44"/>
          <w:lang w:val="en-US" w:eastAsia="zh-CN"/>
        </w:rPr>
        <w:t xml:space="preserve">消费者权益日 </w:t>
      </w:r>
      <w:r>
        <w:rPr>
          <w:rFonts w:hint="eastAsia" w:ascii="方正小标宋简体" w:hAnsi="方正小标宋简体" w:eastAsia="方正小标宋简体" w:cs="方正小标宋简体"/>
          <w:sz w:val="44"/>
          <w:szCs w:val="44"/>
        </w:rPr>
        <w:t>河套农商银行在行动</w:t>
      </w:r>
    </w:p>
    <w:p>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lang w:val="en-US" w:eastAsia="zh-CN"/>
        </w:rPr>
      </w:pPr>
    </w:p>
    <w:p>
      <w:pPr>
        <w:keepNext w:val="0"/>
        <w:keepLines w:val="0"/>
        <w:pageBreakBefore w:val="0"/>
        <w:widowControl/>
        <w:kinsoku/>
        <w:wordWrap/>
        <w:overflowPunct/>
        <w:topLinePunct w:val="0"/>
        <w:autoSpaceDE/>
        <w:autoSpaceDN/>
        <w:bidi w:val="0"/>
        <w:adjustRightInd/>
        <w:snapToGrid/>
        <w:ind w:firstLine="634" w:firstLineChars="200"/>
        <w:textAlignment w:val="baseline"/>
        <w:rPr>
          <w:rFonts w:hint="eastAsia" w:ascii="仿宋_GB2312" w:hAnsi="仿宋_GB2312" w:eastAsia="仿宋_GB2312" w:cs="仿宋_GB2312"/>
        </w:rPr>
      </w:pPr>
      <w:r>
        <w:rPr>
          <w:rFonts w:hint="eastAsia"/>
        </w:rPr>
        <w:drawing>
          <wp:anchor distT="0" distB="0" distL="114300" distR="114300" simplePos="0" relativeHeight="251664384" behindDoc="0" locked="0" layoutInCell="1" allowOverlap="1">
            <wp:simplePos x="0" y="0"/>
            <wp:positionH relativeFrom="column">
              <wp:posOffset>2164715</wp:posOffset>
            </wp:positionH>
            <wp:positionV relativeFrom="paragraph">
              <wp:posOffset>130175</wp:posOffset>
            </wp:positionV>
            <wp:extent cx="3556000" cy="2371090"/>
            <wp:effectExtent l="0" t="0" r="6350" b="10160"/>
            <wp:wrapSquare wrapText="bothSides"/>
            <wp:docPr id="2" name="图片 2" descr="C:/Users/Administrator/AppData/Local/Temp/picturecompress_20210430112123/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AppData/Local/Temp/picturecompress_20210430112123/output_1.jpgoutput_1"/>
                    <pic:cNvPicPr>
                      <a:picLocks noChangeAspect="1"/>
                    </pic:cNvPicPr>
                  </pic:nvPicPr>
                  <pic:blipFill>
                    <a:blip r:embed="rId6"/>
                    <a:stretch>
                      <a:fillRect/>
                    </a:stretch>
                  </pic:blipFill>
                  <pic:spPr>
                    <a:xfrm>
                      <a:off x="0" y="0"/>
                      <a:ext cx="3556000" cy="2371090"/>
                    </a:xfrm>
                    <a:prstGeom prst="rect">
                      <a:avLst/>
                    </a:prstGeom>
                  </pic:spPr>
                </pic:pic>
              </a:graphicData>
            </a:graphic>
          </wp:anchor>
        </w:drawing>
      </w:r>
      <w:r>
        <w:rPr>
          <w:rFonts w:hint="eastAsia" w:ascii="仿宋_GB2312" w:hAnsi="仿宋_GB2312" w:eastAsia="仿宋_GB2312" w:cs="仿宋_GB2312"/>
          <w:lang w:val="en-US" w:eastAsia="zh-CN"/>
        </w:rPr>
        <w:t>在“3.15”消费者权益日来临之际，为提高广大金融消费者的责权意识和风险意识，引导金融消费者理性维权，河套农商银行开展了</w:t>
      </w:r>
      <w:r>
        <w:rPr>
          <w:rFonts w:hint="eastAsia" w:ascii="仿宋_GB2312" w:hAnsi="仿宋_GB2312" w:eastAsia="仿宋_GB2312" w:cs="仿宋_GB2312"/>
        </w:rPr>
        <w:t>“3</w:t>
      </w:r>
      <w:r>
        <w:rPr>
          <w:rFonts w:hint="eastAsia" w:ascii="仿宋_GB2312" w:hAnsi="仿宋_GB2312" w:eastAsia="仿宋_GB2312" w:cs="仿宋_GB2312"/>
          <w:lang w:val="en-US" w:eastAsia="zh-CN"/>
        </w:rPr>
        <w:t>.</w:t>
      </w:r>
      <w:r>
        <w:rPr>
          <w:rFonts w:hint="eastAsia" w:ascii="仿宋_GB2312" w:hAnsi="仿宋_GB2312" w:eastAsia="仿宋_GB2312" w:cs="仿宋_GB2312"/>
        </w:rPr>
        <w:t>15</w:t>
      </w:r>
      <w:r>
        <w:rPr>
          <w:rFonts w:hint="eastAsia" w:ascii="仿宋_GB2312" w:hAnsi="仿宋_GB2312" w:eastAsia="仿宋_GB2312" w:cs="仿宋_GB2312"/>
          <w:lang w:val="en-US" w:eastAsia="zh-CN"/>
        </w:rPr>
        <w:t>”</w:t>
      </w:r>
      <w:r>
        <w:rPr>
          <w:rFonts w:hint="eastAsia" w:ascii="仿宋_GB2312" w:hAnsi="仿宋_GB2312" w:eastAsia="仿宋_GB2312" w:cs="仿宋_GB2312"/>
        </w:rPr>
        <w:t>消费者权益</w:t>
      </w:r>
      <w:r>
        <w:rPr>
          <w:rFonts w:hint="eastAsia" w:ascii="仿宋_GB2312" w:hAnsi="仿宋_GB2312" w:eastAsia="仿宋_GB2312" w:cs="仿宋_GB2312"/>
          <w:lang w:val="en-US" w:eastAsia="zh-CN"/>
        </w:rPr>
        <w:t>日系列宣传活动</w:t>
      </w:r>
      <w:r>
        <w:rPr>
          <w:rFonts w:hint="eastAsia" w:ascii="仿宋_GB2312" w:hAnsi="仿宋_GB2312" w:eastAsia="仿宋_GB2312" w:cs="仿宋_GB2312"/>
        </w:rPr>
        <w:t>。</w:t>
      </w:r>
    </w:p>
    <w:p>
      <w:pPr>
        <w:keepNext w:val="0"/>
        <w:keepLines w:val="0"/>
        <w:pageBreakBefore w:val="0"/>
        <w:widowControl/>
        <w:kinsoku/>
        <w:wordWrap/>
        <w:overflowPunct/>
        <w:topLinePunct w:val="0"/>
        <w:autoSpaceDE/>
        <w:autoSpaceDN/>
        <w:bidi w:val="0"/>
        <w:adjustRightInd/>
        <w:snapToGrid/>
        <w:ind w:firstLine="634"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一是</w:t>
      </w:r>
      <w:r>
        <w:rPr>
          <w:rFonts w:hint="eastAsia" w:ascii="仿宋_GB2312" w:hAnsi="仿宋_GB2312" w:eastAsia="仿宋_GB2312" w:cs="仿宋_GB2312"/>
          <w:lang w:val="en-US" w:eastAsia="zh-CN"/>
        </w:rPr>
        <w:t>以</w:t>
      </w:r>
      <w:r>
        <w:rPr>
          <w:rFonts w:hint="eastAsia" w:ascii="仿宋_GB2312" w:hAnsi="仿宋_GB2312" w:eastAsia="仿宋_GB2312" w:cs="仿宋_GB2312"/>
        </w:rPr>
        <w:t>线上线下相结合</w:t>
      </w:r>
      <w:r>
        <w:rPr>
          <w:rFonts w:hint="eastAsia" w:ascii="仿宋_GB2312" w:hAnsi="仿宋_GB2312" w:eastAsia="仿宋_GB2312" w:cs="仿宋_GB2312"/>
          <w:lang w:val="en-US" w:eastAsia="zh-CN"/>
        </w:rPr>
        <w:t>的方式开展集中宣传</w:t>
      </w:r>
      <w:r>
        <w:rPr>
          <w:rFonts w:hint="eastAsia" w:ascii="仿宋_GB2312" w:hAnsi="仿宋_GB2312" w:eastAsia="仿宋_GB2312" w:cs="仿宋_GB2312"/>
        </w:rPr>
        <w:t>，</w:t>
      </w:r>
      <w:r>
        <w:rPr>
          <w:rFonts w:hint="eastAsia" w:ascii="仿宋_GB2312" w:hAnsi="仿宋_GB2312" w:eastAsia="仿宋_GB2312" w:cs="仿宋_GB2312"/>
          <w:lang w:val="en-US" w:eastAsia="zh-CN"/>
        </w:rPr>
        <w:t>通过微信平台、网点现场宣传为广大客户普及消费者各项法定权利、维权方式和渠道等内容。</w:t>
      </w:r>
      <w:r>
        <w:rPr>
          <w:rFonts w:hint="eastAsia" w:ascii="仿宋_GB2312" w:hAnsi="仿宋_GB2312" w:eastAsia="仿宋_GB2312" w:cs="仿宋_GB2312"/>
        </w:rPr>
        <w:t>二是开展老年特色服务，</w:t>
      </w:r>
      <w:r>
        <w:rPr>
          <w:rFonts w:hint="eastAsia" w:ascii="仿宋_GB2312" w:hAnsi="仿宋_GB2312" w:eastAsia="仿宋_GB2312" w:cs="仿宋_GB2312"/>
          <w:lang w:val="en-US" w:eastAsia="zh-CN"/>
        </w:rPr>
        <w:t>各营业网点为老年人</w:t>
      </w:r>
      <w:r>
        <w:rPr>
          <w:rFonts w:hint="eastAsia" w:ascii="仿宋_GB2312" w:hAnsi="仿宋_GB2312" w:eastAsia="仿宋_GB2312" w:cs="仿宋_GB2312"/>
        </w:rPr>
        <w:t>开设爱心绿色通道</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并提供上门服务等便捷特色服务，同时加强宣传引导</w:t>
      </w:r>
      <w:r>
        <w:rPr>
          <w:rFonts w:hint="eastAsia" w:ascii="仿宋_GB2312" w:hAnsi="仿宋_GB2312" w:eastAsia="仿宋_GB2312" w:cs="仿宋_GB2312"/>
        </w:rPr>
        <w:t>，保障</w:t>
      </w:r>
      <w:r>
        <w:rPr>
          <w:rFonts w:hint="eastAsia" w:ascii="仿宋_GB2312" w:hAnsi="仿宋_GB2312" w:eastAsia="仿宋_GB2312" w:cs="仿宋_GB2312"/>
          <w:lang w:val="en-US" w:eastAsia="zh-CN"/>
        </w:rPr>
        <w:t>其</w:t>
      </w:r>
      <w:r>
        <w:rPr>
          <w:rFonts w:hint="eastAsia" w:ascii="仿宋_GB2312" w:hAnsi="仿宋_GB2312" w:eastAsia="仿宋_GB2312" w:cs="仿宋_GB2312"/>
        </w:rPr>
        <w:t>资金</w:t>
      </w:r>
      <w:r>
        <w:rPr>
          <w:rFonts w:hint="eastAsia" w:ascii="仿宋_GB2312" w:hAnsi="仿宋_GB2312" w:eastAsia="仿宋_GB2312" w:cs="仿宋_GB2312"/>
          <w:lang w:val="en-US" w:eastAsia="zh-CN"/>
        </w:rPr>
        <w:t>使用</w:t>
      </w:r>
      <w:r>
        <w:rPr>
          <w:rFonts w:hint="eastAsia" w:ascii="仿宋_GB2312" w:hAnsi="仿宋_GB2312" w:eastAsia="仿宋_GB2312" w:cs="仿宋_GB2312"/>
        </w:rPr>
        <w:t>安全</w:t>
      </w:r>
      <w:r>
        <w:rPr>
          <w:rFonts w:hint="eastAsia" w:ascii="仿宋_GB2312" w:hAnsi="仿宋_GB2312" w:eastAsia="仿宋_GB2312" w:cs="仿宋_GB2312"/>
          <w:lang w:eastAsia="zh-CN"/>
        </w:rPr>
        <w:t>。</w:t>
      </w:r>
      <w:r>
        <w:rPr>
          <w:rFonts w:hint="eastAsia" w:ascii="仿宋_GB2312" w:hAnsi="仿宋_GB2312" w:eastAsia="仿宋_GB2312" w:cs="仿宋_GB2312"/>
        </w:rPr>
        <w:t>三是</w:t>
      </w:r>
      <w:r>
        <w:rPr>
          <w:rFonts w:hint="eastAsia" w:ascii="仿宋_GB2312" w:hAnsi="仿宋_GB2312" w:eastAsia="仿宋_GB2312" w:cs="仿宋_GB2312"/>
          <w:lang w:val="en-US" w:eastAsia="zh-CN"/>
        </w:rPr>
        <w:t>开展电信网络诈骗真实案例宣讲，为</w:t>
      </w:r>
      <w:r>
        <w:rPr>
          <w:rFonts w:hint="eastAsia" w:ascii="仿宋_GB2312" w:hAnsi="仿宋_GB2312" w:eastAsia="仿宋_GB2312" w:cs="仿宋_GB2312"/>
        </w:rPr>
        <w:t>辨别能力较</w:t>
      </w:r>
      <w:r>
        <w:rPr>
          <w:rFonts w:hint="eastAsia" w:ascii="仿宋_GB2312" w:hAnsi="仿宋_GB2312" w:eastAsia="仿宋_GB2312" w:cs="仿宋_GB2312"/>
          <w:lang w:val="en-US" w:eastAsia="zh-CN"/>
        </w:rPr>
        <w:t>弱</w:t>
      </w:r>
      <w:r>
        <w:rPr>
          <w:rFonts w:hint="eastAsia" w:ascii="仿宋_GB2312" w:hAnsi="仿宋_GB2312" w:eastAsia="仿宋_GB2312" w:cs="仿宋_GB2312"/>
        </w:rPr>
        <w:t>的老年人及</w:t>
      </w:r>
      <w:r>
        <w:rPr>
          <w:rFonts w:hint="eastAsia" w:ascii="仿宋_GB2312" w:hAnsi="仿宋_GB2312" w:eastAsia="仿宋_GB2312" w:cs="仿宋_GB2312"/>
          <w:lang w:val="en-US" w:eastAsia="zh-CN"/>
        </w:rPr>
        <w:t>未成年人集中宣讲电信网络诈骗真实案例，提升公众防诈骗意识</w:t>
      </w:r>
      <w:r>
        <w:rPr>
          <w:rFonts w:hint="eastAsia" w:ascii="仿宋_GB2312" w:hAnsi="仿宋_GB2312" w:eastAsia="仿宋_GB2312" w:cs="仿宋_GB2312"/>
        </w:rPr>
        <w:t>。</w:t>
      </w:r>
    </w:p>
    <w:p>
      <w:pPr>
        <w:keepNext w:val="0"/>
        <w:keepLines w:val="0"/>
        <w:pageBreakBefore w:val="0"/>
        <w:widowControl/>
        <w:kinsoku/>
        <w:wordWrap/>
        <w:overflowPunct/>
        <w:topLinePunct w:val="0"/>
        <w:autoSpaceDE/>
        <w:autoSpaceDN/>
        <w:bidi w:val="0"/>
        <w:adjustRightInd/>
        <w:snapToGrid/>
        <w:ind w:firstLine="634" w:firstLineChars="200"/>
        <w:textAlignment w:val="baseline"/>
        <w:rPr>
          <w:rFonts w:hint="eastAsia" w:ascii="仿宋_GB2312" w:hAnsi="仿宋_GB2312" w:eastAsia="仿宋_GB2312" w:cs="仿宋_GB2312"/>
          <w:lang w:val="en-US" w:eastAsia="zh-CN"/>
        </w:rPr>
      </w:pPr>
      <w:r>
        <w:rPr>
          <w:rFonts w:hint="eastAsia" w:ascii="仿宋_GB2312" w:hAnsi="仿宋_GB2312" w:eastAsia="仿宋_GB2312" w:cs="仿宋_GB2312"/>
        </w:rPr>
        <w:t>通过</w:t>
      </w:r>
      <w:r>
        <w:rPr>
          <w:rFonts w:hint="eastAsia" w:ascii="仿宋_GB2312" w:hAnsi="仿宋_GB2312" w:eastAsia="仿宋_GB2312" w:cs="仿宋_GB2312"/>
          <w:lang w:val="en-US" w:eastAsia="zh-CN"/>
        </w:rPr>
        <w:t>开展系列宣传活动</w:t>
      </w:r>
      <w:r>
        <w:rPr>
          <w:rFonts w:hint="eastAsia" w:ascii="仿宋_GB2312" w:hAnsi="仿宋_GB2312" w:eastAsia="仿宋_GB2312" w:cs="仿宋_GB2312"/>
        </w:rPr>
        <w:t>，</w:t>
      </w:r>
      <w:r>
        <w:rPr>
          <w:rFonts w:hint="eastAsia" w:ascii="仿宋_GB2312" w:hAnsi="仿宋_GB2312" w:eastAsia="仿宋_GB2312" w:cs="仿宋_GB2312"/>
          <w:lang w:val="en-US" w:eastAsia="zh-CN"/>
        </w:rPr>
        <w:t>进一步</w:t>
      </w:r>
      <w:r>
        <w:rPr>
          <w:rFonts w:hint="eastAsia" w:ascii="仿宋_GB2312" w:hAnsi="仿宋_GB2312" w:eastAsia="仿宋_GB2312" w:cs="仿宋_GB2312"/>
        </w:rPr>
        <w:t>强化</w:t>
      </w:r>
      <w:r>
        <w:rPr>
          <w:rFonts w:hint="eastAsia" w:ascii="仿宋_GB2312" w:hAnsi="仿宋_GB2312" w:eastAsia="仿宋_GB2312" w:cs="仿宋_GB2312"/>
          <w:lang w:val="en-US" w:eastAsia="zh-CN"/>
        </w:rPr>
        <w:t>了</w:t>
      </w:r>
      <w:r>
        <w:rPr>
          <w:rFonts w:hint="eastAsia" w:ascii="仿宋_GB2312" w:hAnsi="仿宋_GB2312" w:eastAsia="仿宋_GB2312" w:cs="仿宋_GB2312"/>
        </w:rPr>
        <w:t>金融消费者</w:t>
      </w:r>
      <w:r>
        <w:rPr>
          <w:rFonts w:hint="eastAsia" w:ascii="仿宋_GB2312" w:hAnsi="仿宋_GB2312" w:eastAsia="仿宋_GB2312" w:cs="仿宋_GB2312"/>
          <w:lang w:val="en-US" w:eastAsia="zh-CN"/>
        </w:rPr>
        <w:t>维护</w:t>
      </w:r>
      <w:r>
        <w:rPr>
          <w:rFonts w:hint="eastAsia" w:ascii="仿宋_GB2312" w:hAnsi="仿宋_GB2312" w:eastAsia="仿宋_GB2312" w:cs="仿宋_GB2312"/>
        </w:rPr>
        <w:t>自身合法权益的意识和能力。</w:t>
      </w:r>
      <w:r>
        <w:rPr>
          <w:rFonts w:hint="eastAsia" w:ascii="仿宋_GB2312" w:hAnsi="仿宋_GB2312" w:eastAsia="仿宋_GB2312" w:cs="仿宋_GB2312"/>
          <w:lang w:val="en-US" w:eastAsia="zh-CN"/>
        </w:rPr>
        <w:t>今后，河套农商银行将建立普及宣传金融知识的长效机制，为优化营商环境提升服务质效提供有力保障。</w:t>
      </w:r>
    </w:p>
    <w:p>
      <w:pPr>
        <w:keepNext w:val="0"/>
        <w:keepLines w:val="0"/>
        <w:pageBreakBefore w:val="0"/>
        <w:widowControl/>
        <w:kinsoku/>
        <w:wordWrap/>
        <w:overflowPunct/>
        <w:topLinePunct w:val="0"/>
        <w:autoSpaceDE/>
        <w:autoSpaceDN/>
        <w:bidi w:val="0"/>
        <w:adjustRightInd/>
        <w:snapToGrid/>
        <w:ind w:firstLine="4755" w:firstLineChars="1500"/>
        <w:textAlignment w:val="baseline"/>
        <w:rPr>
          <w:rFonts w:hint="eastAsia" w:ascii="方正小标宋简体" w:hAnsi="方正小标宋简体" w:eastAsia="方正小标宋简体" w:cs="方正小标宋简体"/>
          <w:sz w:val="44"/>
          <w:szCs w:val="44"/>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rPr>
        <w:t>供稿人：张呈如</w:t>
      </w:r>
      <w:r>
        <w:rPr>
          <w:rFonts w:hint="eastAsia" w:ascii="仿宋_GB2312" w:hAnsi="仿宋_GB2312" w:eastAsia="仿宋_GB2312" w:cs="仿宋_GB2312"/>
          <w:lang w:eastAsia="zh-CN"/>
        </w:rPr>
        <w:t>）</w:t>
      </w:r>
    </w:p>
    <w:p>
      <w:pPr>
        <w:keepNext w:val="0"/>
        <w:keepLines w:val="0"/>
        <w:pageBreakBefore w:val="0"/>
        <w:widowControl/>
        <w:kinsoku/>
        <w:wordWrap/>
        <w:overflowPunct/>
        <w:topLinePunct w:val="0"/>
        <w:autoSpaceDE/>
        <w:autoSpaceDN/>
        <w:bidi w:val="0"/>
        <w:adjustRightInd/>
        <w:snapToGrid/>
        <w:spacing w:line="800" w:lineRule="exact"/>
        <w:jc w:val="center"/>
        <w:textAlignment w:val="baseline"/>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陕坝农商银行开展金融消费者权益日</w:t>
      </w:r>
    </w:p>
    <w:p>
      <w:pPr>
        <w:keepNext w:val="0"/>
        <w:keepLines w:val="0"/>
        <w:pageBreakBefore w:val="0"/>
        <w:widowControl/>
        <w:kinsoku/>
        <w:wordWrap/>
        <w:overflowPunct/>
        <w:topLinePunct w:val="0"/>
        <w:autoSpaceDE/>
        <w:autoSpaceDN/>
        <w:bidi w:val="0"/>
        <w:adjustRightInd/>
        <w:snapToGrid/>
        <w:spacing w:line="800" w:lineRule="exact"/>
        <w:jc w:val="center"/>
        <w:textAlignment w:val="baseline"/>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老年人专题宣传活动</w:t>
      </w:r>
    </w:p>
    <w:p>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lang w:val="en-US" w:eastAsia="zh-CN"/>
        </w:rPr>
      </w:pPr>
    </w:p>
    <w:p>
      <w:pPr>
        <w:keepNext w:val="0"/>
        <w:keepLines w:val="0"/>
        <w:pageBreakBefore w:val="0"/>
        <w:widowControl/>
        <w:kinsoku/>
        <w:wordWrap/>
        <w:overflowPunct/>
        <w:topLinePunct w:val="0"/>
        <w:autoSpaceDE/>
        <w:autoSpaceDN/>
        <w:bidi w:val="0"/>
        <w:adjustRightInd/>
        <w:snapToGrid/>
        <w:ind w:firstLine="634" w:firstLineChars="200"/>
        <w:textAlignment w:val="baseline"/>
        <w:rPr>
          <w:rFonts w:hint="eastAsia" w:ascii="仿宋_GB2312" w:hAnsi="仿宋_GB2312" w:eastAsia="仿宋_GB2312" w:cs="仿宋_GB2312"/>
          <w:lang w:val="en-US" w:eastAsia="zh-CN"/>
        </w:rPr>
      </w:pPr>
      <w:r>
        <w:rPr>
          <w:rFonts w:hint="eastAsia" w:ascii="仿宋_GB2312" w:hAnsi="仿宋_GB2312" w:eastAsia="仿宋_GB2312" w:cs="仿宋_GB2312"/>
        </w:rPr>
        <w:t>为进一步保护客户资金安全及合法权益，</w:t>
      </w:r>
      <w:r>
        <w:rPr>
          <w:rFonts w:hint="eastAsia" w:ascii="仿宋_GB2312" w:hAnsi="仿宋_GB2312" w:eastAsia="仿宋_GB2312" w:cs="仿宋_GB2312"/>
          <w:lang w:eastAsia="zh-CN"/>
        </w:rPr>
        <w:t>体现关爱</w:t>
      </w:r>
      <w:r>
        <w:rPr>
          <w:rFonts w:hint="eastAsia" w:ascii="仿宋_GB2312" w:hAnsi="仿宋_GB2312" w:eastAsia="仿宋_GB2312" w:cs="仿宋_GB2312"/>
        </w:rPr>
        <w:t>老年人</w:t>
      </w:r>
      <w:r>
        <w:rPr>
          <w:rFonts w:hint="eastAsia" w:ascii="仿宋_GB2312" w:hAnsi="仿宋_GB2312" w:eastAsia="仿宋_GB2312" w:cs="仿宋_GB2312"/>
          <w:lang w:eastAsia="zh-CN"/>
        </w:rPr>
        <w:t>的社会责任</w:t>
      </w:r>
      <w:r>
        <w:rPr>
          <w:rFonts w:hint="eastAsia" w:ascii="仿宋_GB2312" w:hAnsi="仿宋_GB2312" w:eastAsia="仿宋_GB2312" w:cs="仿宋_GB2312"/>
        </w:rPr>
        <w:t>，</w:t>
      </w:r>
      <w:r>
        <w:rPr>
          <w:rFonts w:hint="eastAsia" w:ascii="仿宋_GB2312" w:hAnsi="仿宋_GB2312" w:eastAsia="仿宋_GB2312" w:cs="仿宋_GB2312"/>
          <w:lang w:eastAsia="zh-CN"/>
        </w:rPr>
        <w:t>陕坝农商银行</w:t>
      </w:r>
      <w:r>
        <w:rPr>
          <w:rFonts w:hint="eastAsia" w:ascii="仿宋_GB2312" w:hAnsi="仿宋_GB2312" w:eastAsia="仿宋_GB2312" w:cs="仿宋_GB2312"/>
          <w:lang w:val="en-US" w:eastAsia="zh-CN"/>
        </w:rPr>
        <w:t>开展以“关爱老年群体”为主题“3.15”金融消费者权益日宣传活动。</w:t>
      </w:r>
    </w:p>
    <w:p>
      <w:pPr>
        <w:keepNext w:val="0"/>
        <w:keepLines w:val="0"/>
        <w:pageBreakBefore w:val="0"/>
        <w:widowControl/>
        <w:kinsoku/>
        <w:wordWrap/>
        <w:overflowPunct/>
        <w:topLinePunct w:val="0"/>
        <w:autoSpaceDE/>
        <w:autoSpaceDN/>
        <w:bidi w:val="0"/>
        <w:adjustRightInd/>
        <w:snapToGrid/>
        <w:ind w:firstLine="634" w:firstLineChars="200"/>
        <w:textAlignment w:val="baseline"/>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30个“3.15”宣传队在辖内</w:t>
      </w:r>
      <w:r>
        <w:rPr>
          <w:rFonts w:hint="eastAsia" w:ascii="仿宋_GB2312" w:hAnsi="仿宋_GB2312" w:eastAsia="仿宋_GB2312" w:cs="仿宋_GB2312"/>
          <w:lang w:eastAsia="zh-CN"/>
        </w:rPr>
        <w:t>广场、乡村、社区、老年公寓等老年人集中地，以身边鲜活案例讲解了常见的电信诈骗和非法集资的诈骗手段，号召老年客户主动学习金融知识，提升自我防范意识，拒绝“高息”诱惑。</w:t>
      </w:r>
      <w:r>
        <w:rPr>
          <w:rFonts w:hint="eastAsia" w:ascii="仿宋_GB2312" w:hAnsi="仿宋_GB2312" w:eastAsia="仿宋_GB2312" w:cs="仿宋_GB2312"/>
          <w:lang w:val="en-US" w:eastAsia="zh-CN"/>
        </w:rPr>
        <w:t>宣传队队</w:t>
      </w:r>
      <w:r>
        <w:rPr>
          <w:rFonts w:hint="eastAsia" w:ascii="仿宋_GB2312" w:hAnsi="仿宋_GB2312" w:eastAsia="仿宋_GB2312" w:cs="仿宋_GB2312"/>
          <w:lang w:eastAsia="zh-CN"/>
        </w:rPr>
        <w:t>员针对村社老年客户接受能力有限的特点，有选择性讲解通俗易懂、言简意赅的宣教内容以便理解，受到老百姓的一致好评。</w:t>
      </w:r>
    </w:p>
    <w:p>
      <w:pPr>
        <w:keepNext w:val="0"/>
        <w:keepLines w:val="0"/>
        <w:pageBreakBefore w:val="0"/>
        <w:widowControl/>
        <w:kinsoku/>
        <w:wordWrap/>
        <w:overflowPunct/>
        <w:topLinePunct w:val="0"/>
        <w:autoSpaceDE/>
        <w:autoSpaceDN/>
        <w:bidi w:val="0"/>
        <w:adjustRightInd/>
        <w:snapToGrid/>
        <w:ind w:firstLine="634" w:firstLineChars="200"/>
        <w:textAlignment w:val="baseline"/>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同时，充分发挥网点分布广、客户群体众多的优势，在网点LED显示屏、室内电视、流动车大屏滚动播放宣传口号和金融知识小视频，悬挂宣传条幅，并开展门前宣传活动，营造了良好的金融知识宣传氛围。</w:t>
      </w:r>
      <w:r>
        <w:rPr>
          <w:rFonts w:hint="eastAsia" w:ascii="仿宋_GB2312" w:hAnsi="仿宋_GB2312" w:eastAsia="仿宋_GB2312" w:cs="仿宋_GB2312"/>
          <w:lang w:val="en-US" w:eastAsia="zh-CN"/>
        </w:rPr>
        <w:t>通过宣传普及相关金融知识，帮助老年金融消费者增强风险识别能力和防范意识，切实保护金融消费者合法权益。</w:t>
      </w:r>
    </w:p>
    <w:p>
      <w:pPr>
        <w:keepNext w:val="0"/>
        <w:keepLines w:val="0"/>
        <w:pageBreakBefore w:val="0"/>
        <w:widowControl/>
        <w:kinsoku/>
        <w:wordWrap/>
        <w:overflowPunct/>
        <w:topLinePunct w:val="0"/>
        <w:autoSpaceDE/>
        <w:autoSpaceDN/>
        <w:bidi w:val="0"/>
        <w:adjustRightInd/>
        <w:snapToGrid/>
        <w:ind w:firstLine="5072" w:firstLineChars="1600"/>
        <w:textAlignment w:val="baseline"/>
        <w:rPr>
          <w:rFonts w:hint="eastAsia"/>
          <w:lang w:val="en-US" w:eastAsia="zh-CN"/>
        </w:rPr>
      </w:pPr>
      <w:r>
        <w:rPr>
          <w:rFonts w:hint="eastAsia" w:ascii="仿宋_GB2312" w:hAnsi="仿宋_GB2312" w:eastAsia="仿宋_GB2312" w:cs="仿宋_GB2312"/>
          <w:lang w:eastAsia="zh-CN"/>
        </w:rPr>
        <w:t>（供稿人：武锦葆）</w:t>
      </w:r>
    </w:p>
    <w:p>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lang w:val="en-US" w:eastAsia="zh-CN"/>
        </w:rPr>
      </w:pPr>
    </w:p>
    <w:p>
      <w:pPr>
        <w:keepNext w:val="0"/>
        <w:keepLines w:val="0"/>
        <w:pageBreakBefore w:val="0"/>
        <w:widowControl/>
        <w:kinsoku/>
        <w:wordWrap/>
        <w:overflowPunct/>
        <w:topLinePunct w:val="0"/>
        <w:autoSpaceDE/>
        <w:autoSpaceDN/>
        <w:bidi w:val="0"/>
        <w:adjustRightInd/>
        <w:snapToGrid/>
        <w:spacing w:line="800" w:lineRule="exact"/>
        <w:jc w:val="both"/>
        <w:textAlignment w:val="baseline"/>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800" w:lineRule="exact"/>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乌拉特后旗联社积极开展“3.15”</w:t>
      </w:r>
    </w:p>
    <w:p>
      <w:pPr>
        <w:keepNext w:val="0"/>
        <w:keepLines w:val="0"/>
        <w:pageBreakBefore w:val="0"/>
        <w:widowControl/>
        <w:kinsoku/>
        <w:wordWrap/>
        <w:overflowPunct/>
        <w:topLinePunct w:val="0"/>
        <w:autoSpaceDE/>
        <w:autoSpaceDN/>
        <w:bidi w:val="0"/>
        <w:adjustRightInd/>
        <w:snapToGrid/>
        <w:spacing w:line="800" w:lineRule="exact"/>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消费者权益保护宣教活动</w:t>
      </w:r>
    </w:p>
    <w:p>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lang w:val="en-US" w:eastAsia="zh-CN"/>
        </w:rPr>
      </w:pPr>
    </w:p>
    <w:p>
      <w:pPr>
        <w:keepNext w:val="0"/>
        <w:keepLines w:val="0"/>
        <w:pageBreakBefore w:val="0"/>
        <w:widowControl/>
        <w:kinsoku/>
        <w:wordWrap/>
        <w:overflowPunct/>
        <w:topLinePunct w:val="0"/>
        <w:autoSpaceDE/>
        <w:autoSpaceDN/>
        <w:bidi w:val="0"/>
        <w:adjustRightInd/>
        <w:snapToGrid/>
        <w:ind w:firstLine="634" w:firstLineChars="200"/>
        <w:textAlignment w:val="baseline"/>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月万物复苏，万象更新。为引导民众选择正规金融服务、远离非法集资、套路贷，防范电信网络诈骗，3月15日，乌拉特后旗联社“草原金融轻骑兵宣传小分队”走进社区开展“以人民为中心，增强金融消费者获得感”主题宣讲活动，将最新的金融知识送到广大社区居民身边。</w:t>
      </w:r>
    </w:p>
    <w:p>
      <w:pPr>
        <w:keepNext w:val="0"/>
        <w:keepLines w:val="0"/>
        <w:pageBreakBefore w:val="0"/>
        <w:widowControl/>
        <w:kinsoku/>
        <w:wordWrap/>
        <w:overflowPunct/>
        <w:topLinePunct w:val="0"/>
        <w:autoSpaceDE/>
        <w:autoSpaceDN/>
        <w:bidi w:val="0"/>
        <w:adjustRightInd/>
        <w:snapToGrid/>
        <w:ind w:firstLine="634" w:firstLineChars="200"/>
        <w:textAlignment w:val="baseline"/>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次活动以增强消费者金融决策力、风险防范意识和获得感为目的，关注老年人、年轻人等重点人群，积极开展金融知识普及宣传，引导金融消费者正确使用金融服务，了解自身权益；活动宣传现场，宣讲员通过面对面讲解分析典型案例、发放手册及宣传折页的方式向居民普及金融常识，与现场社区居民积极互动，帮助居民增强金融防范意识，提升群众对电信网络诈骗的辨别能力。</w:t>
      </w:r>
    </w:p>
    <w:p>
      <w:pPr>
        <w:keepNext w:val="0"/>
        <w:keepLines w:val="0"/>
        <w:pageBreakBefore w:val="0"/>
        <w:widowControl/>
        <w:kinsoku/>
        <w:wordWrap/>
        <w:overflowPunct/>
        <w:topLinePunct w:val="0"/>
        <w:autoSpaceDE/>
        <w:autoSpaceDN/>
        <w:bidi w:val="0"/>
        <w:adjustRightInd/>
        <w:snapToGrid/>
        <w:ind w:firstLine="634" w:firstLineChars="200"/>
        <w:textAlignment w:val="baseline"/>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未来，乌拉特后旗联社将利用多种渠道提示金融消费者学习了解金融知识和技能，培养良好的金融行为习惯，倡导理性消费观念，培育良好金融消费生态环境，着力让让人民群众更加平等、便捷地享有金融基础服务。   </w:t>
      </w:r>
    </w:p>
    <w:p>
      <w:pPr>
        <w:keepNext w:val="0"/>
        <w:keepLines w:val="0"/>
        <w:pageBreakBefore w:val="0"/>
        <w:widowControl/>
        <w:kinsoku/>
        <w:wordWrap/>
        <w:overflowPunct/>
        <w:topLinePunct w:val="0"/>
        <w:autoSpaceDE/>
        <w:autoSpaceDN/>
        <w:bidi w:val="0"/>
        <w:adjustRightInd/>
        <w:snapToGrid/>
        <w:ind w:firstLine="5072" w:firstLineChars="1600"/>
        <w:textAlignment w:val="baseline"/>
        <w:rPr>
          <w:rFonts w:hint="eastAsia"/>
          <w:lang w:val="en-US" w:eastAsia="zh-CN"/>
        </w:rPr>
      </w:pPr>
      <w:r>
        <w:rPr>
          <w:rFonts w:hint="eastAsia" w:ascii="仿宋_GB2312" w:hAnsi="仿宋_GB2312" w:eastAsia="仿宋_GB2312" w:cs="仿宋_GB2312"/>
          <w:lang w:val="en-US" w:eastAsia="zh-CN"/>
        </w:rPr>
        <w:t>（供稿人：杨琴）</w:t>
      </w:r>
    </w:p>
    <w:p>
      <w:pPr>
        <w:keepNext w:val="0"/>
        <w:keepLines w:val="0"/>
        <w:pageBreakBefore w:val="0"/>
        <w:widowControl/>
        <w:kinsoku/>
        <w:wordWrap/>
        <w:overflowPunct/>
        <w:topLinePunct w:val="0"/>
        <w:autoSpaceDE/>
        <w:autoSpaceDN/>
        <w:bidi w:val="0"/>
        <w:adjustRightInd/>
        <w:snapToGrid/>
        <w:textAlignment w:val="baseline"/>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800" w:lineRule="exact"/>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五原农商银行组织开展2021年</w:t>
      </w:r>
    </w:p>
    <w:p>
      <w:pPr>
        <w:keepNext w:val="0"/>
        <w:keepLines w:val="0"/>
        <w:pageBreakBefore w:val="0"/>
        <w:widowControl/>
        <w:kinsoku/>
        <w:wordWrap/>
        <w:overflowPunct/>
        <w:topLinePunct w:val="0"/>
        <w:autoSpaceDE/>
        <w:autoSpaceDN/>
        <w:bidi w:val="0"/>
        <w:adjustRightInd/>
        <w:snapToGrid/>
        <w:spacing w:line="800" w:lineRule="exact"/>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“3•15”金融知识宣传活动</w:t>
      </w:r>
    </w:p>
    <w:p>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lang w:val="en-US" w:eastAsia="zh-CN"/>
        </w:rPr>
      </w:pPr>
    </w:p>
    <w:p>
      <w:pPr>
        <w:keepNext w:val="0"/>
        <w:keepLines w:val="0"/>
        <w:pageBreakBefore w:val="0"/>
        <w:widowControl/>
        <w:kinsoku/>
        <w:wordWrap/>
        <w:overflowPunct/>
        <w:topLinePunct w:val="0"/>
        <w:autoSpaceDE/>
        <w:autoSpaceDN/>
        <w:bidi w:val="0"/>
        <w:adjustRightInd/>
        <w:snapToGrid/>
        <w:ind w:firstLine="634" w:firstLineChars="200"/>
        <w:textAlignment w:val="baseline"/>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为全面落实监管部门及自治区联社</w:t>
      </w:r>
      <w:r>
        <w:rPr>
          <w:rFonts w:hint="eastAsia" w:ascii="仿宋_GB2312" w:hAnsi="仿宋_GB2312" w:eastAsia="仿宋_GB2312" w:cs="仿宋_GB2312"/>
        </w:rPr>
        <w:t>“3·15”消费者权益保护教育宣传周活动</w:t>
      </w:r>
      <w:r>
        <w:rPr>
          <w:rFonts w:hint="eastAsia" w:ascii="仿宋_GB2312" w:hAnsi="仿宋_GB2312" w:eastAsia="仿宋_GB2312" w:cs="仿宋_GB2312"/>
          <w:lang w:val="en-US" w:eastAsia="zh-CN"/>
        </w:rPr>
        <w:t>工作要求，五原农商银行及时制定印发活动方案，3月15日在全辖范围启动活动宣传周活动。本次活动宣传主题为“以人民为中心增强金融消费者获得感”、</w:t>
      </w:r>
      <w:r>
        <w:rPr>
          <w:rFonts w:hint="eastAsia" w:ascii="仿宋_GB2312" w:hAnsi="仿宋_GB2312" w:eastAsia="仿宋_GB2312" w:cs="仿宋_GB2312"/>
          <w:highlight w:val="none"/>
          <w:lang w:val="en-US" w:eastAsia="zh-CN"/>
        </w:rPr>
        <w:t>“权利、责任、风险”。</w:t>
      </w:r>
    </w:p>
    <w:p>
      <w:pPr>
        <w:keepNext w:val="0"/>
        <w:keepLines w:val="0"/>
        <w:pageBreakBefore w:val="0"/>
        <w:widowControl/>
        <w:kinsoku/>
        <w:wordWrap/>
        <w:overflowPunct/>
        <w:topLinePunct w:val="0"/>
        <w:autoSpaceDE/>
        <w:autoSpaceDN/>
        <w:bidi w:val="0"/>
        <w:adjustRightInd/>
        <w:snapToGrid/>
        <w:ind w:firstLine="634" w:firstLineChars="200"/>
        <w:textAlignment w:val="baseline"/>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3月15日活动当天，在人群密集的五洲商城宣传人员通过拉设条幅、设立集中宣传点、发放宣传折页纸、一对一讲解及发放小礼品等方式围绕辖区内老年人及辖区服务客户进行宣传。针对老年人宣传，重在</w:t>
      </w:r>
      <w:r>
        <w:rPr>
          <w:rFonts w:hint="eastAsia" w:ascii="仿宋_GB2312" w:hAnsi="仿宋_GB2312" w:eastAsia="仿宋_GB2312" w:cs="仿宋_GB2312"/>
        </w:rPr>
        <w:t>将金融教育宣传活动与金融服务适老化相结合，主动适应老年群体金融需求，聚焦老年人常用的金融产品、专门针对老年人的银行服务政策</w:t>
      </w:r>
      <w:r>
        <w:rPr>
          <w:rFonts w:hint="eastAsia" w:ascii="仿宋_GB2312" w:hAnsi="仿宋_GB2312" w:eastAsia="仿宋_GB2312" w:cs="仿宋_GB2312"/>
          <w:lang w:val="en-US" w:eastAsia="zh-CN"/>
        </w:rPr>
        <w:t>等</w:t>
      </w:r>
      <w:r>
        <w:rPr>
          <w:rFonts w:hint="eastAsia" w:ascii="仿宋_GB2312" w:hAnsi="仿宋_GB2312" w:eastAsia="仿宋_GB2312" w:cs="仿宋_GB2312"/>
        </w:rPr>
        <w:t>进行教育宣传</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针对辖区服务客户宣传，重在</w:t>
      </w:r>
      <w:r>
        <w:rPr>
          <w:rFonts w:hint="eastAsia" w:ascii="仿宋_GB2312" w:hAnsi="仿宋_GB2312" w:eastAsia="仿宋_GB2312" w:cs="仿宋_GB2312"/>
        </w:rPr>
        <w:t>引导消费者树立理性投资、价值投资观念</w:t>
      </w:r>
      <w:r>
        <w:rPr>
          <w:rFonts w:hint="eastAsia" w:ascii="仿宋_GB2312" w:hAnsi="仿宋_GB2312" w:eastAsia="仿宋_GB2312" w:cs="仿宋_GB2312"/>
          <w:lang w:eastAsia="zh-CN"/>
        </w:rPr>
        <w:t>，</w:t>
      </w:r>
      <w:r>
        <w:rPr>
          <w:rFonts w:hint="eastAsia" w:ascii="仿宋_GB2312" w:hAnsi="仿宋_GB2312" w:eastAsia="仿宋_GB2312" w:cs="仿宋_GB2312"/>
        </w:rPr>
        <w:t>提高消费者依法理性维权意识和能力</w:t>
      </w:r>
      <w:r>
        <w:rPr>
          <w:rFonts w:hint="eastAsia" w:ascii="仿宋_GB2312" w:hAnsi="仿宋_GB2312" w:eastAsia="仿宋_GB2312" w:cs="仿宋_GB2312"/>
          <w:lang w:eastAsia="zh-CN"/>
        </w:rPr>
        <w:t>。</w:t>
      </w:r>
    </w:p>
    <w:p>
      <w:pPr>
        <w:keepNext w:val="0"/>
        <w:keepLines w:val="0"/>
        <w:pageBreakBefore w:val="0"/>
        <w:widowControl/>
        <w:kinsoku/>
        <w:wordWrap/>
        <w:overflowPunct/>
        <w:topLinePunct w:val="0"/>
        <w:autoSpaceDE/>
        <w:autoSpaceDN/>
        <w:bidi w:val="0"/>
        <w:adjustRightInd/>
        <w:snapToGrid/>
        <w:ind w:firstLine="634" w:firstLineChars="200"/>
        <w:textAlignment w:val="baseline"/>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宣传活动收到广泛好评，通过宣传进一步引导金融消费者正确使用金融服务，了解自身权益；倡导理性消费观念，培育良好金融消费生态环境，让人民群众更加平等、便捷地享有金融基础服务。           </w:t>
      </w:r>
    </w:p>
    <w:p>
      <w:pPr>
        <w:keepNext w:val="0"/>
        <w:keepLines w:val="0"/>
        <w:pageBreakBefore w:val="0"/>
        <w:widowControl/>
        <w:kinsoku/>
        <w:wordWrap/>
        <w:overflowPunct/>
        <w:topLinePunct w:val="0"/>
        <w:autoSpaceDE/>
        <w:autoSpaceDN/>
        <w:bidi w:val="0"/>
        <w:adjustRightInd/>
        <w:snapToGrid/>
        <w:ind w:firstLine="5389" w:firstLineChars="1700"/>
        <w:textAlignment w:val="baseline"/>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（供稿人：郭茹）</w:t>
      </w:r>
    </w:p>
    <w:p>
      <w:pPr>
        <w:keepNext w:val="0"/>
        <w:keepLines w:val="0"/>
        <w:pageBreakBefore w:val="0"/>
        <w:widowControl/>
        <w:kinsoku/>
        <w:wordWrap/>
        <w:overflowPunct/>
        <w:topLinePunct w:val="0"/>
        <w:autoSpaceDE/>
        <w:autoSpaceDN/>
        <w:bidi w:val="0"/>
        <w:adjustRightInd/>
        <w:snapToGrid/>
        <w:spacing w:line="800" w:lineRule="exact"/>
        <w:jc w:val="center"/>
        <w:textAlignment w:val="baseline"/>
        <w:rPr>
          <w:rFonts w:hint="eastAsia" w:ascii="方正小标宋简体" w:hAnsi="方正小标宋简体" w:eastAsia="方正小标宋简体" w:cs="方正小标宋简体"/>
          <w:sz w:val="44"/>
          <w:szCs w:val="44"/>
        </w:rPr>
      </w:pPr>
    </w:p>
    <w:p>
      <w:pPr>
        <w:keepNext w:val="0"/>
        <w:keepLines w:val="0"/>
        <w:pageBreakBefore w:val="0"/>
        <w:widowControl/>
        <w:kinsoku/>
        <w:wordWrap/>
        <w:overflowPunct/>
        <w:topLinePunct w:val="0"/>
        <w:autoSpaceDE/>
        <w:autoSpaceDN/>
        <w:bidi w:val="0"/>
        <w:adjustRightInd/>
        <w:snapToGrid/>
        <w:spacing w:line="800" w:lineRule="exact"/>
        <w:jc w:val="center"/>
        <w:textAlignment w:val="baseline"/>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磴口县联社组织开展</w:t>
      </w:r>
      <w:r>
        <w:rPr>
          <w:rFonts w:hint="eastAsia" w:ascii="方正小标宋简体" w:hAnsi="方正小标宋简体" w:eastAsia="方正小标宋简体" w:cs="方正小标宋简体"/>
          <w:sz w:val="44"/>
          <w:szCs w:val="44"/>
          <w:lang w:eastAsia="zh-CN"/>
        </w:rPr>
        <w:t>“3•15”</w:t>
      </w:r>
    </w:p>
    <w:p>
      <w:pPr>
        <w:keepNext w:val="0"/>
        <w:keepLines w:val="0"/>
        <w:pageBreakBefore w:val="0"/>
        <w:widowControl/>
        <w:kinsoku/>
        <w:wordWrap/>
        <w:overflowPunct/>
        <w:topLinePunct w:val="0"/>
        <w:autoSpaceDE/>
        <w:autoSpaceDN/>
        <w:bidi w:val="0"/>
        <w:adjustRightInd/>
        <w:snapToGrid/>
        <w:spacing w:line="80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消费者权益日主题</w:t>
      </w:r>
      <w:r>
        <w:rPr>
          <w:rFonts w:hint="eastAsia" w:ascii="方正小标宋简体" w:hAnsi="方正小标宋简体" w:eastAsia="方正小标宋简体" w:cs="方正小标宋简体"/>
          <w:sz w:val="44"/>
          <w:szCs w:val="44"/>
        </w:rPr>
        <w:t>宣传活动</w:t>
      </w:r>
    </w:p>
    <w:p>
      <w:pPr>
        <w:keepNext w:val="0"/>
        <w:keepLines w:val="0"/>
        <w:pageBreakBefore w:val="0"/>
        <w:widowControl/>
        <w:kinsoku/>
        <w:wordWrap/>
        <w:overflowPunct/>
        <w:topLinePunct w:val="0"/>
        <w:autoSpaceDE/>
        <w:autoSpaceDN/>
        <w:bidi w:val="0"/>
        <w:adjustRightInd/>
        <w:snapToGrid/>
        <w:jc w:val="both"/>
        <w:textAlignment w:val="baseline"/>
        <w:rPr>
          <w:rFonts w:hint="eastAsia" w:ascii="仿宋_GB2312" w:hAnsi="仿宋_GB2312" w:eastAsia="仿宋_GB2312" w:cs="仿宋_GB2312"/>
        </w:rPr>
      </w:pPr>
    </w:p>
    <w:p>
      <w:pPr>
        <w:keepNext w:val="0"/>
        <w:keepLines w:val="0"/>
        <w:pageBreakBefore w:val="0"/>
        <w:widowControl/>
        <w:kinsoku/>
        <w:wordWrap/>
        <w:overflowPunct/>
        <w:topLinePunct w:val="0"/>
        <w:autoSpaceDE/>
        <w:autoSpaceDN/>
        <w:bidi w:val="0"/>
        <w:adjustRightInd/>
        <w:snapToGrid/>
        <w:jc w:val="both"/>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为</w:t>
      </w:r>
      <w:r>
        <w:rPr>
          <w:rFonts w:hint="eastAsia" w:ascii="仿宋_GB2312" w:hAnsi="仿宋_GB2312" w:eastAsia="仿宋_GB2312" w:cs="仿宋_GB2312"/>
        </w:rPr>
        <w:t>倡导老年人、年轻人等重点人群</w:t>
      </w:r>
      <w:r>
        <w:rPr>
          <w:rFonts w:hint="eastAsia" w:ascii="仿宋_GB2312" w:hAnsi="仿宋_GB2312" w:eastAsia="仿宋_GB2312" w:cs="仿宋_GB2312"/>
          <w:lang w:val="en-US" w:eastAsia="zh-CN"/>
        </w:rPr>
        <w:t>树立</w:t>
      </w:r>
      <w:r>
        <w:rPr>
          <w:rFonts w:hint="eastAsia" w:ascii="仿宋_GB2312" w:hAnsi="仿宋_GB2312" w:eastAsia="仿宋_GB2312" w:cs="仿宋_GB2312"/>
        </w:rPr>
        <w:t>理性消费观念，增强金融知识与技能，提升风险识别与防范能力，培育良好金融消费生态环境，</w:t>
      </w:r>
      <w:r>
        <w:rPr>
          <w:rFonts w:hint="eastAsia" w:ascii="仿宋_GB2312" w:hAnsi="仿宋_GB2312" w:eastAsia="仿宋_GB2312" w:cs="仿宋_GB2312"/>
          <w:lang w:val="en-US" w:eastAsia="zh-CN"/>
        </w:rPr>
        <w:t>3</w:t>
      </w:r>
      <w:r>
        <w:rPr>
          <w:rFonts w:hint="eastAsia" w:ascii="仿宋_GB2312" w:hAnsi="仿宋_GB2312" w:eastAsia="仿宋_GB2312" w:cs="仿宋_GB2312"/>
        </w:rPr>
        <w:t>月</w:t>
      </w:r>
      <w:r>
        <w:rPr>
          <w:rFonts w:hint="eastAsia" w:ascii="仿宋_GB2312" w:hAnsi="仿宋_GB2312" w:eastAsia="仿宋_GB2312" w:cs="仿宋_GB2312"/>
          <w:lang w:val="en-US" w:eastAsia="zh-CN"/>
        </w:rPr>
        <w:t>15</w:t>
      </w:r>
      <w:r>
        <w:rPr>
          <w:rFonts w:hint="eastAsia" w:ascii="仿宋_GB2312" w:hAnsi="仿宋_GB2312" w:eastAsia="仿宋_GB2312" w:cs="仿宋_GB2312"/>
        </w:rPr>
        <w:t>日，磴口县联社开展了</w:t>
      </w:r>
      <w:r>
        <w:rPr>
          <w:rFonts w:hint="eastAsia" w:ascii="仿宋_GB2312" w:hAnsi="仿宋_GB2312" w:eastAsia="仿宋_GB2312" w:cs="仿宋_GB2312"/>
          <w:lang w:eastAsia="zh-CN"/>
        </w:rPr>
        <w:t>“3•15”</w:t>
      </w:r>
      <w:r>
        <w:rPr>
          <w:rFonts w:hint="eastAsia" w:ascii="仿宋_GB2312" w:hAnsi="仿宋_GB2312" w:eastAsia="仿宋_GB2312" w:cs="仿宋_GB2312"/>
          <w:lang w:val="en-US" w:eastAsia="zh-CN"/>
        </w:rPr>
        <w:t>消费者权益日</w:t>
      </w:r>
      <w:r>
        <w:rPr>
          <w:rFonts w:hint="eastAsia" w:ascii="仿宋_GB2312" w:hAnsi="仿宋_GB2312" w:eastAsia="仿宋_GB2312" w:cs="仿宋_GB2312"/>
        </w:rPr>
        <w:t>主题宣传活动。</w:t>
      </w:r>
    </w:p>
    <w:p>
      <w:pPr>
        <w:keepNext w:val="0"/>
        <w:keepLines w:val="0"/>
        <w:pageBreakBefore w:val="0"/>
        <w:widowControl/>
        <w:kinsoku/>
        <w:wordWrap/>
        <w:overflowPunct/>
        <w:topLinePunct w:val="0"/>
        <w:autoSpaceDE/>
        <w:autoSpaceDN/>
        <w:bidi w:val="0"/>
        <w:adjustRightInd/>
        <w:snapToGrid/>
        <w:ind w:firstLine="634" w:firstLineChars="200"/>
        <w:jc w:val="both"/>
        <w:textAlignment w:val="baseline"/>
        <w:rPr>
          <w:rFonts w:hint="eastAsia" w:ascii="仿宋_GB2312" w:hAnsi="仿宋_GB2312" w:eastAsia="仿宋_GB2312" w:cs="仿宋_GB2312"/>
        </w:rPr>
      </w:pPr>
      <w:r>
        <w:rPr>
          <w:rFonts w:hint="eastAsia" w:ascii="仿宋_GB2312" w:hAnsi="仿宋_GB2312" w:eastAsia="仿宋_GB2312" w:cs="仿宋_GB2312"/>
          <w:lang w:val="en-US" w:eastAsia="zh-CN"/>
        </w:rPr>
        <w:t>磴口县联社</w:t>
      </w:r>
      <w:r>
        <w:rPr>
          <w:rFonts w:hint="eastAsia" w:ascii="仿宋_GB2312" w:hAnsi="仿宋_GB2312" w:eastAsia="仿宋_GB2312" w:cs="仿宋_GB2312"/>
        </w:rPr>
        <w:t>安排专人分组开展进社区、进养老院、进老年大学、进校园、进乡村、进农户，主要向老年人</w:t>
      </w:r>
      <w:r>
        <w:rPr>
          <w:rFonts w:hint="eastAsia" w:ascii="仿宋_GB2312" w:hAnsi="仿宋_GB2312" w:eastAsia="仿宋_GB2312" w:cs="仿宋_GB2312"/>
          <w:lang w:eastAsia="zh-CN"/>
        </w:rPr>
        <w:t>、</w:t>
      </w:r>
      <w:r>
        <w:rPr>
          <w:rFonts w:hint="eastAsia" w:ascii="仿宋_GB2312" w:hAnsi="仿宋_GB2312" w:eastAsia="仿宋_GB2312" w:cs="仿宋_GB2312"/>
        </w:rPr>
        <w:t>在校学生、青少年等消费人群倡导理性消费观念，树立负责任的借贷意识，珍惜个人征信，远离“以贷养贷”“以卡养卡”，普及银行智能应用知识，增强老年人对智能技术的了解和信任，促进老年人融入智能时代，加强对电信诈骗、养老骗局、非法集资等容易给老年人造成侵害的非法金融活动提示和宣传，提高老年人防骗意识和自我保护能力。</w:t>
      </w:r>
      <w:r>
        <w:rPr>
          <w:rFonts w:hint="eastAsia" w:ascii="仿宋_GB2312" w:hAnsi="仿宋_GB2312" w:eastAsia="仿宋_GB2312" w:cs="仿宋_GB2312"/>
          <w:lang w:val="en-US" w:eastAsia="zh-CN"/>
        </w:rPr>
        <w:t>同时</w:t>
      </w:r>
      <w:r>
        <w:rPr>
          <w:rFonts w:hint="eastAsia" w:ascii="仿宋_GB2312" w:hAnsi="仿宋_GB2312" w:eastAsia="仿宋_GB2312" w:cs="仿宋_GB2312"/>
        </w:rPr>
        <w:t>通过悬挂宣传横幅、电子屏幕播放宣传资料、专题宣讲、网点布展、工作人员讲解咨询等，充分展示银行业保护消费者权益的承诺与决心。活动期间发放各类宣传资料600余份，接受现场咨询</w:t>
      </w:r>
      <w:r>
        <w:rPr>
          <w:rFonts w:hint="eastAsia" w:ascii="仿宋_GB2312" w:hAnsi="仿宋_GB2312" w:eastAsia="仿宋_GB2312" w:cs="仿宋_GB2312"/>
          <w:lang w:val="en-US" w:eastAsia="zh-CN"/>
        </w:rPr>
        <w:t>100</w:t>
      </w:r>
      <w:r>
        <w:rPr>
          <w:rFonts w:hint="eastAsia" w:ascii="仿宋_GB2312" w:hAnsi="仿宋_GB2312" w:eastAsia="仿宋_GB2312" w:cs="仿宋_GB2312"/>
        </w:rPr>
        <w:t>余人次。</w:t>
      </w:r>
    </w:p>
    <w:p>
      <w:pPr>
        <w:keepNext w:val="0"/>
        <w:keepLines w:val="0"/>
        <w:pageBreakBefore w:val="0"/>
        <w:widowControl/>
        <w:kinsoku/>
        <w:wordWrap/>
        <w:overflowPunct/>
        <w:topLinePunct w:val="0"/>
        <w:autoSpaceDE/>
        <w:autoSpaceDN/>
        <w:bidi w:val="0"/>
        <w:adjustRightInd/>
        <w:snapToGrid/>
        <w:ind w:firstLine="634" w:firstLineChars="200"/>
        <w:jc w:val="both"/>
        <w:textAlignment w:val="baseline"/>
        <w:rPr>
          <w:rFonts w:hint="eastAsia" w:ascii="仿宋_GB2312" w:hAnsi="仿宋_GB2312" w:eastAsia="仿宋_GB2312" w:cs="仿宋_GB2312"/>
        </w:rPr>
      </w:pPr>
      <w:r>
        <w:rPr>
          <w:rFonts w:hint="eastAsia" w:ascii="仿宋_GB2312" w:hAnsi="仿宋_GB2312" w:eastAsia="仿宋_GB2312" w:cs="仿宋_GB2312"/>
        </w:rPr>
        <w:t>消费者权益保护工作任重道远，</w:t>
      </w:r>
      <w:r>
        <w:rPr>
          <w:rFonts w:hint="eastAsia" w:ascii="仿宋_GB2312" w:hAnsi="仿宋_GB2312" w:eastAsia="仿宋_GB2312" w:cs="仿宋_GB2312"/>
          <w:lang w:val="en-US" w:eastAsia="zh-CN"/>
        </w:rPr>
        <w:t>磴口县联社</w:t>
      </w:r>
      <w:r>
        <w:rPr>
          <w:rFonts w:hint="eastAsia" w:ascii="仿宋_GB2312" w:hAnsi="仿宋_GB2312" w:eastAsia="仿宋_GB2312" w:cs="仿宋_GB2312"/>
        </w:rPr>
        <w:t>将通过多样化创新手段，培育广大客户提升金融消费意识，切实履行金融消费者保护工作职责，不断提升金融服务水平，以实际行动诠释一家“有温度、有深度、有力度”</w:t>
      </w:r>
      <w:r>
        <w:rPr>
          <w:rFonts w:hint="eastAsia" w:ascii="仿宋_GB2312" w:hAnsi="仿宋_GB2312" w:eastAsia="仿宋_GB2312" w:cs="仿宋_GB2312"/>
          <w:lang w:val="en-US" w:eastAsia="zh-CN"/>
        </w:rPr>
        <w:t>金融机构</w:t>
      </w:r>
      <w:r>
        <w:rPr>
          <w:rFonts w:hint="eastAsia" w:ascii="仿宋_GB2312" w:hAnsi="仿宋_GB2312" w:eastAsia="仿宋_GB2312" w:cs="仿宋_GB2312"/>
        </w:rPr>
        <w:t>的责任和担当。</w:t>
      </w:r>
    </w:p>
    <w:p>
      <w:pPr>
        <w:keepNext w:val="0"/>
        <w:keepLines w:val="0"/>
        <w:pageBreakBefore w:val="0"/>
        <w:widowControl/>
        <w:kinsoku/>
        <w:wordWrap/>
        <w:overflowPunct/>
        <w:topLinePunct w:val="0"/>
        <w:autoSpaceDE/>
        <w:autoSpaceDN/>
        <w:bidi w:val="0"/>
        <w:adjustRightInd/>
        <w:snapToGrid/>
        <w:ind w:firstLine="4755" w:firstLineChars="1500"/>
        <w:textAlignment w:val="baseline"/>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供稿人：苏虎娃</w:t>
      </w:r>
      <w:r>
        <w:rPr>
          <w:rFonts w:hint="eastAsia" w:ascii="仿宋_GB2312" w:hAnsi="仿宋_GB2312" w:eastAsia="仿宋_GB2312" w:cs="仿宋_GB2312"/>
          <w:lang w:eastAsia="zh-CN"/>
        </w:rPr>
        <w:t>）</w:t>
      </w:r>
    </w:p>
    <w:p>
      <w:pPr>
        <w:pStyle w:val="2"/>
        <w:rPr>
          <w:rFonts w:hint="eastAsia" w:ascii="仿宋_GB2312" w:hAnsi="仿宋_GB2312" w:eastAsia="仿宋_GB2312" w:cs="仿宋_GB2312"/>
          <w:lang w:eastAsia="zh-CN"/>
        </w:rPr>
      </w:pPr>
    </w:p>
    <w:p>
      <w:pPr>
        <w:rPr>
          <w:rFonts w:hint="eastAsia"/>
        </w:rPr>
      </w:pPr>
    </w:p>
    <w:p>
      <w:pPr>
        <w:keepNext w:val="0"/>
        <w:keepLines w:val="0"/>
        <w:pageBreakBefore w:val="0"/>
        <w:widowControl/>
        <w:kinsoku/>
        <w:wordWrap/>
        <w:overflowPunct/>
        <w:topLinePunct w:val="0"/>
        <w:autoSpaceDE/>
        <w:autoSpaceDN/>
        <w:bidi w:val="0"/>
        <w:adjustRightInd/>
        <w:snapToGrid/>
        <w:spacing w:line="80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农行巴彦淖尔分行</w:t>
      </w:r>
      <w:r>
        <w:rPr>
          <w:rFonts w:hint="eastAsia" w:ascii="方正小标宋简体" w:hAnsi="方正小标宋简体" w:eastAsia="方正小标宋简体" w:cs="方正小标宋简体"/>
          <w:sz w:val="44"/>
          <w:szCs w:val="44"/>
        </w:rPr>
        <w:t>开展“3·15”</w:t>
      </w:r>
    </w:p>
    <w:p>
      <w:pPr>
        <w:keepNext w:val="0"/>
        <w:keepLines w:val="0"/>
        <w:pageBreakBefore w:val="0"/>
        <w:widowControl/>
        <w:kinsoku/>
        <w:wordWrap/>
        <w:overflowPunct/>
        <w:topLinePunct w:val="0"/>
        <w:autoSpaceDE/>
        <w:autoSpaceDN/>
        <w:bidi w:val="0"/>
        <w:adjustRightInd/>
        <w:snapToGrid/>
        <w:spacing w:line="80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消费者权益保护教育宣传周活动</w:t>
      </w:r>
    </w:p>
    <w:p>
      <w:pPr>
        <w:bidi w:val="0"/>
        <w:ind w:firstLine="634" w:firstLineChars="200"/>
        <w:rPr>
          <w:rFonts w:hint="eastAsia" w:ascii="仿宋_GB2312" w:hAnsi="仿宋_GB2312" w:eastAsia="仿宋_GB2312" w:cs="仿宋_GB2312"/>
        </w:rPr>
      </w:pPr>
    </w:p>
    <w:p>
      <w:pPr>
        <w:bidi w:val="0"/>
        <w:ind w:firstLine="634" w:firstLineChars="200"/>
        <w:rPr>
          <w:rFonts w:hint="eastAsia" w:ascii="仿宋_GB2312" w:hAnsi="仿宋_GB2312" w:eastAsia="仿宋_GB2312" w:cs="仿宋_GB2312"/>
        </w:rPr>
      </w:pPr>
      <w:r>
        <w:rPr>
          <w:rFonts w:hint="eastAsia" w:ascii="仿宋_GB2312" w:hAnsi="仿宋_GB2312" w:eastAsia="仿宋_GB2312" w:cs="仿宋_GB2312"/>
        </w:rPr>
        <w:t>又是一年“3·15”，为进一步提升金融消费者的权益意识和风险意识，推动和谐金融消费的构建，</w:t>
      </w:r>
      <w:r>
        <w:rPr>
          <w:rFonts w:hint="eastAsia" w:ascii="仿宋_GB2312" w:hAnsi="仿宋_GB2312" w:eastAsia="仿宋_GB2312" w:cs="仿宋_GB2312"/>
          <w:lang w:eastAsia="zh-CN"/>
        </w:rPr>
        <w:t>农行巴彦淖尔分行</w:t>
      </w:r>
      <w:r>
        <w:rPr>
          <w:rFonts w:hint="eastAsia" w:ascii="仿宋_GB2312" w:hAnsi="仿宋_GB2312" w:eastAsia="仿宋_GB2312" w:cs="仿宋_GB2312"/>
        </w:rPr>
        <w:t>积极开展2021年“3·15”消费者权益保护教育宣传周活动。</w:t>
      </w:r>
    </w:p>
    <w:p>
      <w:pPr>
        <w:bidi w:val="0"/>
        <w:ind w:firstLine="634" w:firstLineChars="200"/>
        <w:rPr>
          <w:rFonts w:hint="eastAsia" w:ascii="方正小标宋简体" w:hAnsi="方正小标宋简体" w:eastAsia="方正小标宋简体" w:cs="方正小标宋简体"/>
          <w:sz w:val="44"/>
          <w:szCs w:val="44"/>
          <w:lang w:eastAsia="zh-CN"/>
        </w:rPr>
      </w:pPr>
      <w:r>
        <w:rPr>
          <w:rFonts w:hint="eastAsia" w:ascii="仿宋_GB2312" w:hAnsi="仿宋_GB2312" w:eastAsia="仿宋_GB2312" w:cs="仿宋_GB2312"/>
        </w:rPr>
        <w:t>本次活动，</w:t>
      </w:r>
      <w:r>
        <w:rPr>
          <w:rFonts w:hint="eastAsia" w:ascii="仿宋_GB2312" w:hAnsi="仿宋_GB2312" w:eastAsia="仿宋_GB2312" w:cs="仿宋_GB2312"/>
          <w:lang w:eastAsia="zh-CN"/>
        </w:rPr>
        <w:t>农行</w:t>
      </w:r>
      <w:r>
        <w:rPr>
          <w:rFonts w:hint="eastAsia" w:ascii="仿宋_GB2312" w:hAnsi="仿宋_GB2312" w:eastAsia="仿宋_GB2312" w:cs="仿宋_GB2312"/>
        </w:rPr>
        <w:t>采取多种形式开展宣传。一是所辖营业网点摆放消费者权益宣传资料、LED屏幕滚动播放宣传标语、大堂经理在业务高峰期对等待办理业务的客户开展厅堂微沙龙，现场讲解“消费者权益保护法”相关权益和解决消费渠道。二是通过微信、短信、美篇等线上宣传方式积极扩大宣传范围；三是党员先锋队走进早市、商场发放宣传资料，为金融消费者普及日常生活所必要金融知识、金融风险及防范知识，特别是对老年人、青年人等重点客群，通过典型案例讲解、与消费者零距离的交流，引导消费者梳理理性消费理念、合理借贷、保护珍爱信用记录、提升风险管理意识，得到大家一致认可。</w:t>
      </w:r>
      <w:r>
        <w:rPr>
          <w:rFonts w:hint="eastAsia" w:ascii="仿宋_GB2312" w:hAnsi="仿宋_GB2312" w:eastAsia="仿宋_GB2312" w:cs="仿宋_GB2312"/>
          <w:sz w:val="32"/>
          <w:szCs w:val="32"/>
          <w:lang w:val="en-US" w:eastAsia="zh-CN"/>
        </w:rPr>
        <w:t xml:space="preserve">  （供稿人：石敏）</w:t>
      </w:r>
    </w:p>
    <w:p>
      <w:pPr>
        <w:keepNext w:val="0"/>
        <w:keepLines w:val="0"/>
        <w:pageBreakBefore w:val="0"/>
        <w:widowControl/>
        <w:kinsoku/>
        <w:wordWrap/>
        <w:overflowPunct/>
        <w:topLinePunct w:val="0"/>
        <w:autoSpaceDE/>
        <w:autoSpaceDN/>
        <w:bidi w:val="0"/>
        <w:adjustRightInd/>
        <w:snapToGrid/>
        <w:spacing w:line="800" w:lineRule="exact"/>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乌拉特中旗蒙银村镇银行开展</w:t>
      </w:r>
    </w:p>
    <w:p>
      <w:pPr>
        <w:keepNext w:val="0"/>
        <w:keepLines w:val="0"/>
        <w:pageBreakBefore w:val="0"/>
        <w:widowControl/>
        <w:kinsoku/>
        <w:wordWrap/>
        <w:overflowPunct/>
        <w:topLinePunct w:val="0"/>
        <w:autoSpaceDE/>
        <w:autoSpaceDN/>
        <w:bidi w:val="0"/>
        <w:adjustRightInd/>
        <w:snapToGrid/>
        <w:spacing w:line="800" w:lineRule="exact"/>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“3•15”金融消费权益日宣传活动</w:t>
      </w:r>
    </w:p>
    <w:p>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lang w:val="en-US" w:eastAsia="zh-CN"/>
        </w:rPr>
      </w:pPr>
    </w:p>
    <w:p>
      <w:pPr>
        <w:keepNext w:val="0"/>
        <w:keepLines w:val="0"/>
        <w:pageBreakBefore w:val="0"/>
        <w:widowControl/>
        <w:kinsoku/>
        <w:wordWrap/>
        <w:overflowPunct/>
        <w:topLinePunct w:val="0"/>
        <w:autoSpaceDE/>
        <w:autoSpaceDN/>
        <w:bidi w:val="0"/>
        <w:adjustRightInd/>
        <w:snapToGrid/>
        <w:ind w:firstLine="634" w:firstLineChars="200"/>
        <w:textAlignment w:val="baseline"/>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3月12日，乌拉特中旗蒙银村镇银行乌加河支行联合旗市场监督管理局等部门，在乌加河广场开展“3•15”消费者权益保护日宣传活动。</w:t>
      </w:r>
    </w:p>
    <w:p>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本次宣传结合投资风险案例、理财骗局、非法集资等内容进行“以案说法”，针对个人及家庭负债、储蓄和投资整体规划等方面进行宣教。活动当日设置集中宣传点，向前来咨询的老百姓宣讲各项金融知识。活动中共发放宣传折页300余份，参与活动人员近百人，活动效果非常显著。</w:t>
      </w:r>
    </w:p>
    <w:p>
      <w:pPr>
        <w:keepNext w:val="0"/>
        <w:keepLines w:val="0"/>
        <w:pageBreakBefore w:val="0"/>
        <w:widowControl/>
        <w:kinsoku/>
        <w:wordWrap/>
        <w:overflowPunct/>
        <w:topLinePunct w:val="0"/>
        <w:autoSpaceDE/>
        <w:autoSpaceDN/>
        <w:bidi w:val="0"/>
        <w:adjustRightInd/>
        <w:snapToGrid/>
        <w:ind w:firstLine="633"/>
        <w:textAlignment w:val="baseline"/>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drawing>
          <wp:anchor distT="0" distB="0" distL="114300" distR="114300" simplePos="0" relativeHeight="251662336" behindDoc="1" locked="0" layoutInCell="1" allowOverlap="1">
            <wp:simplePos x="0" y="0"/>
            <wp:positionH relativeFrom="column">
              <wp:posOffset>-15875</wp:posOffset>
            </wp:positionH>
            <wp:positionV relativeFrom="paragraph">
              <wp:posOffset>949960</wp:posOffset>
            </wp:positionV>
            <wp:extent cx="3185795" cy="2389505"/>
            <wp:effectExtent l="0" t="0" r="14605" b="10795"/>
            <wp:wrapTight wrapText="bothSides">
              <wp:wrapPolygon>
                <wp:start x="0" y="0"/>
                <wp:lineTo x="0" y="21353"/>
                <wp:lineTo x="21441" y="21353"/>
                <wp:lineTo x="21441" y="0"/>
                <wp:lineTo x="0" y="0"/>
              </wp:wrapPolygon>
            </wp:wrapTight>
            <wp:docPr id="1" name="图片 1" descr="微信图片_20210315163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315163151"/>
                    <pic:cNvPicPr>
                      <a:picLocks noChangeAspect="1"/>
                    </pic:cNvPicPr>
                  </pic:nvPicPr>
                  <pic:blipFill>
                    <a:blip r:embed="rId7"/>
                    <a:stretch>
                      <a:fillRect/>
                    </a:stretch>
                  </pic:blipFill>
                  <pic:spPr>
                    <a:xfrm>
                      <a:off x="0" y="0"/>
                      <a:ext cx="3185795" cy="2389505"/>
                    </a:xfrm>
                    <a:prstGeom prst="rect">
                      <a:avLst/>
                    </a:prstGeom>
                  </pic:spPr>
                </pic:pic>
              </a:graphicData>
            </a:graphic>
          </wp:anchor>
        </w:drawing>
      </w:r>
      <w:r>
        <w:rPr>
          <w:rFonts w:hint="eastAsia" w:ascii="仿宋_GB2312" w:hAnsi="仿宋_GB2312" w:eastAsia="仿宋_GB2312" w:cs="仿宋_GB2312"/>
          <w:lang w:val="en-US" w:eastAsia="zh-CN"/>
        </w:rPr>
        <w:t>金融消费与百姓息息相关，权益保护关乎百姓切身利益，通过宣传，展现了蒙银人良好的服务形象，提升了公益宣传整体水平。今后，乌拉特中旗蒙银村镇银行将坚守消保职责，履行社会责任，体现“有温度”的服务，努力打造有担当、有特色的服务企业，为优化地区金融环境，维护金融安全作出更大贡献。</w:t>
      </w:r>
    </w:p>
    <w:p>
      <w:pPr>
        <w:keepNext w:val="0"/>
        <w:keepLines w:val="0"/>
        <w:pageBreakBefore w:val="0"/>
        <w:widowControl/>
        <w:kinsoku/>
        <w:wordWrap/>
        <w:overflowPunct/>
        <w:topLinePunct w:val="0"/>
        <w:autoSpaceDE/>
        <w:autoSpaceDN/>
        <w:bidi w:val="0"/>
        <w:adjustRightInd/>
        <w:snapToGrid/>
        <w:ind w:firstLine="5060" w:firstLineChars="1596"/>
        <w:textAlignment w:val="baseline"/>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（供稿人：梁雪荣）</w:t>
      </w:r>
    </w:p>
    <w:p>
      <w:pPr>
        <w:keepNext w:val="0"/>
        <w:keepLines w:val="0"/>
        <w:pageBreakBefore w:val="0"/>
        <w:widowControl w:val="0"/>
        <w:kinsoku/>
        <w:wordWrap/>
        <w:overflowPunct/>
        <w:topLinePunct w:val="0"/>
        <w:autoSpaceDE/>
        <w:autoSpaceDN/>
        <w:bidi w:val="0"/>
        <w:adjustRightInd/>
        <w:snapToGrid/>
        <w:spacing w:line="700" w:lineRule="exact"/>
        <w:ind w:right="-472" w:rightChars="-149"/>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蒙商银行巴彦淖尔分行积极开展</w:t>
      </w:r>
    </w:p>
    <w:p>
      <w:pPr>
        <w:keepNext w:val="0"/>
        <w:keepLines w:val="0"/>
        <w:pageBreakBefore w:val="0"/>
        <w:widowControl w:val="0"/>
        <w:kinsoku/>
        <w:wordWrap/>
        <w:overflowPunct/>
        <w:topLinePunct w:val="0"/>
        <w:autoSpaceDE/>
        <w:autoSpaceDN/>
        <w:bidi w:val="0"/>
        <w:adjustRightInd/>
        <w:snapToGrid/>
        <w:spacing w:line="700" w:lineRule="exact"/>
        <w:ind w:right="-472" w:rightChars="-149"/>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bCs/>
          <w:sz w:val="44"/>
          <w:szCs w:val="44"/>
        </w:rPr>
        <w:t>“3·15”</w:t>
      </w:r>
      <w:r>
        <w:rPr>
          <w:rFonts w:hint="eastAsia" w:ascii="方正小标宋简体" w:hAnsi="方正小标宋简体" w:eastAsia="方正小标宋简体" w:cs="方正小标宋简体"/>
          <w:b/>
          <w:bCs/>
          <w:sz w:val="44"/>
          <w:szCs w:val="44"/>
          <w:lang w:val="en-US" w:eastAsia="zh-CN"/>
        </w:rPr>
        <w:t xml:space="preserve"> </w:t>
      </w:r>
      <w:r>
        <w:rPr>
          <w:rFonts w:hint="eastAsia" w:ascii="方正小标宋简体" w:hAnsi="方正小标宋简体" w:eastAsia="方正小标宋简体" w:cs="方正小标宋简体"/>
          <w:sz w:val="44"/>
          <w:szCs w:val="44"/>
          <w:lang w:val="en-US" w:eastAsia="zh-CN"/>
        </w:rPr>
        <w:t>征信宣传系列活动</w:t>
      </w:r>
    </w:p>
    <w:p>
      <w:pPr>
        <w:keepNext w:val="0"/>
        <w:keepLines w:val="0"/>
        <w:pageBreakBefore w:val="0"/>
        <w:widowControl w:val="0"/>
        <w:kinsoku/>
        <w:wordWrap/>
        <w:overflowPunct/>
        <w:topLinePunct w:val="0"/>
        <w:autoSpaceDE/>
        <w:autoSpaceDN/>
        <w:bidi w:val="0"/>
        <w:adjustRightInd/>
        <w:snapToGrid/>
        <w:spacing w:line="700" w:lineRule="exact"/>
        <w:ind w:right="-472" w:rightChars="-149"/>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8" w:rightChars="0" w:firstLine="634" w:firstLineChars="200"/>
        <w:jc w:val="both"/>
        <w:textAlignment w:val="auto"/>
        <w:outlineLvl w:val="9"/>
        <w:rPr>
          <w:rFonts w:hint="eastAsia" w:ascii="仿宋_GB2312" w:hAnsi="仿宋_GB2312" w:eastAsia="仿宋_GB2312" w:cs="仿宋_GB2312"/>
          <w:bCs/>
          <w:sz w:val="32"/>
          <w:szCs w:val="32"/>
          <w:lang w:eastAsia="zh-CN"/>
        </w:rPr>
      </w:pPr>
      <w:r>
        <w:rPr>
          <w:rFonts w:hint="eastAsia" w:ascii="仿宋_GB2312" w:eastAsia="仿宋_GB2312" w:cs="仿宋_GB2312"/>
          <w:snapToGrid w:val="0"/>
          <w:kern w:val="0"/>
          <w:sz w:val="32"/>
          <w:szCs w:val="32"/>
          <w:lang w:eastAsia="zh-CN"/>
        </w:rPr>
        <w:t>在</w:t>
      </w:r>
      <w:r>
        <w:rPr>
          <w:rFonts w:hint="eastAsia" w:ascii="仿宋_GB2312" w:eastAsia="仿宋_GB2312" w:cs="仿宋_GB2312"/>
          <w:snapToGrid w:val="0"/>
          <w:kern w:val="0"/>
          <w:sz w:val="32"/>
          <w:szCs w:val="32"/>
          <w:lang w:val="en-US" w:eastAsia="zh-CN"/>
        </w:rPr>
        <w:t>3.15消费者权益日来临之际，</w:t>
      </w:r>
      <w:r>
        <w:rPr>
          <w:rFonts w:hint="eastAsia" w:ascii="仿宋_GB2312" w:hAnsi="宋体" w:eastAsia="仿宋_GB2312"/>
          <w:sz w:val="32"/>
          <w:szCs w:val="32"/>
          <w:lang w:eastAsia="zh-CN"/>
        </w:rPr>
        <w:t>为</w:t>
      </w:r>
      <w:r>
        <w:rPr>
          <w:rFonts w:hint="eastAsia" w:ascii="仿宋_GB2312" w:eastAsia="仿宋_GB2312" w:cs="仿宋_GB2312"/>
          <w:snapToGrid w:val="0"/>
          <w:kern w:val="0"/>
          <w:sz w:val="32"/>
          <w:szCs w:val="32"/>
        </w:rPr>
        <w:t>全面深入开展诚信宣传教育</w:t>
      </w:r>
      <w:r>
        <w:rPr>
          <w:rFonts w:hint="eastAsia" w:ascii="仿宋_GB2312" w:eastAsia="仿宋_GB2312" w:cs="仿宋_GB2312"/>
          <w:snapToGrid w:val="0"/>
          <w:kern w:val="0"/>
          <w:sz w:val="32"/>
          <w:szCs w:val="32"/>
          <w:lang w:eastAsia="zh-CN"/>
        </w:rPr>
        <w:t>，</w:t>
      </w:r>
      <w:r>
        <w:rPr>
          <w:rFonts w:hint="eastAsia" w:ascii="仿宋_GB2312" w:eastAsia="仿宋_GB2312" w:cs="仿宋_GB2312"/>
          <w:snapToGrid w:val="0"/>
          <w:kern w:val="0"/>
          <w:sz w:val="32"/>
          <w:szCs w:val="32"/>
          <w:lang w:val="en-US" w:eastAsia="zh-CN"/>
        </w:rPr>
        <w:t>蒙商银行巴彦淖尔分行</w:t>
      </w:r>
      <w:r>
        <w:rPr>
          <w:rFonts w:hint="eastAsia" w:ascii="仿宋_GB2312" w:eastAsia="仿宋_GB2312" w:cs="仿宋_GB2312"/>
          <w:snapToGrid w:val="0"/>
          <w:kern w:val="0"/>
          <w:sz w:val="32"/>
          <w:szCs w:val="32"/>
        </w:rPr>
        <w:t>开展诚信文化教育和普及征信知识宣传</w:t>
      </w:r>
      <w:r>
        <w:rPr>
          <w:rFonts w:hint="eastAsia" w:ascii="仿宋_GB2312" w:eastAsia="仿宋_GB2312" w:cs="仿宋_GB2312"/>
          <w:snapToGrid w:val="0"/>
          <w:kern w:val="0"/>
          <w:sz w:val="32"/>
          <w:szCs w:val="32"/>
          <w:lang w:eastAsia="zh-CN"/>
        </w:rPr>
        <w:t>系列</w:t>
      </w:r>
      <w:r>
        <w:rPr>
          <w:rFonts w:hint="eastAsia" w:ascii="仿宋_GB2312" w:eastAsia="仿宋_GB2312" w:cs="仿宋_GB2312"/>
          <w:snapToGrid w:val="0"/>
          <w:kern w:val="0"/>
          <w:sz w:val="32"/>
          <w:szCs w:val="32"/>
        </w:rPr>
        <w:t>活动</w:t>
      </w:r>
      <w:r>
        <w:rPr>
          <w:rFonts w:hint="eastAsia" w:ascii="仿宋_GB2312" w:eastAsia="仿宋_GB2312" w:cs="仿宋_GB2312"/>
          <w:snapToGrid w:val="0"/>
          <w:kern w:val="0"/>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2" w:leftChars="0" w:right="-472" w:rightChars="-149" w:firstLine="634"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kern w:val="2"/>
          <w:sz w:val="32"/>
          <w:szCs w:val="32"/>
          <w:lang w:eastAsia="zh-CN"/>
        </w:rPr>
        <w:t>深化“五进”宣传</w:t>
      </w:r>
      <w:r>
        <w:rPr>
          <w:rFonts w:hint="eastAsia" w:ascii="黑体" w:hAnsi="黑体" w:eastAsia="黑体" w:cs="黑体"/>
          <w:sz w:val="32"/>
          <w:szCs w:val="32"/>
          <w:lang w:eastAsia="zh-CN"/>
        </w:rPr>
        <w:t>，扩大征信知识宣传覆盖面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8" w:rightChars="0" w:firstLine="634" w:firstLineChars="200"/>
        <w:jc w:val="both"/>
        <w:textAlignment w:val="auto"/>
        <w:outlineLvl w:val="9"/>
        <w:rPr>
          <w:rFonts w:hint="eastAsia" w:ascii="仿宋" w:hAnsi="仿宋" w:eastAsia="仿宋" w:cs="宋体"/>
          <w:kern w:val="0"/>
          <w:sz w:val="32"/>
          <w:szCs w:val="32"/>
          <w:lang w:val="en-US" w:eastAsia="zh-CN"/>
        </w:rPr>
      </w:pPr>
      <w:r>
        <w:rPr>
          <w:rFonts w:hint="eastAsia" w:ascii="仿宋_GB2312" w:eastAsia="仿宋_GB2312"/>
          <w:sz w:val="32"/>
          <w:szCs w:val="32"/>
          <w:lang w:val="en-US" w:eastAsia="zh-CN"/>
        </w:rPr>
        <w:t>分行各部室、</w:t>
      </w:r>
      <w:r>
        <w:rPr>
          <w:rFonts w:hint="eastAsia" w:ascii="仿宋" w:hAnsi="仿宋" w:eastAsia="仿宋" w:cs="仿宋"/>
          <w:sz w:val="32"/>
          <w:szCs w:val="32"/>
          <w:lang w:val="en-US" w:eastAsia="zh-CN"/>
        </w:rPr>
        <w:t>杭后支行、五原支行、前旗支行深入社区、广场等宣传阵地，加强与周边社区小区居民、商户互动，加强与合作企业联系，</w:t>
      </w:r>
      <w:r>
        <w:rPr>
          <w:rFonts w:hint="eastAsia" w:ascii="仿宋_GB2312" w:eastAsia="仿宋_GB2312" w:cs="仿宋_GB2312"/>
          <w:snapToGrid w:val="0"/>
          <w:kern w:val="0"/>
          <w:sz w:val="32"/>
          <w:szCs w:val="32"/>
        </w:rPr>
        <w:t>以信用报告查询、信用报告解读、征信权益维护、联合惩戒警示教育等为</w:t>
      </w:r>
      <w:r>
        <w:rPr>
          <w:rFonts w:hint="eastAsia" w:ascii="仿宋_GB2312" w:eastAsia="仿宋_GB2312" w:cs="仿宋_GB2312"/>
          <w:snapToGrid w:val="0"/>
          <w:kern w:val="0"/>
          <w:sz w:val="32"/>
          <w:szCs w:val="32"/>
          <w:lang w:eastAsia="zh-CN"/>
        </w:rPr>
        <w:t>宣传内容</w:t>
      </w:r>
      <w:r>
        <w:rPr>
          <w:rFonts w:hint="eastAsia" w:ascii="仿宋" w:hAnsi="仿宋" w:eastAsia="仿宋" w:cs="仿宋"/>
          <w:sz w:val="32"/>
          <w:szCs w:val="32"/>
          <w:lang w:val="en-US" w:eastAsia="zh-CN"/>
        </w:rPr>
        <w:t>，</w:t>
      </w:r>
      <w:r>
        <w:rPr>
          <w:rFonts w:hint="eastAsia" w:ascii="仿宋" w:hAnsi="仿宋" w:eastAsia="仿宋" w:cs="宋体"/>
          <w:kern w:val="0"/>
          <w:sz w:val="32"/>
          <w:szCs w:val="32"/>
          <w:lang w:val="en-US" w:eastAsia="zh-CN"/>
        </w:rPr>
        <w:t>帮助广大市民了解征信知识，增强信用意识，引导社会公众关注、参与国家的征信和社会信用体系建设，切实增强征信宣传的吸引力和感染力。</w:t>
      </w:r>
      <w:r>
        <w:rPr>
          <w:rFonts w:hint="eastAsia" w:ascii="仿宋" w:hAnsi="仿宋" w:eastAsia="仿宋" w:cs="宋体"/>
          <w:kern w:val="0"/>
          <w:sz w:val="32"/>
          <w:szCs w:val="32"/>
          <w:lang w:val="en-US" w:eastAsia="zh-CN"/>
        </w:rPr>
        <w:drawing>
          <wp:anchor distT="0" distB="0" distL="114300" distR="114300" simplePos="0" relativeHeight="251659264" behindDoc="0" locked="0" layoutInCell="1" allowOverlap="1">
            <wp:simplePos x="0" y="0"/>
            <wp:positionH relativeFrom="column">
              <wp:posOffset>-213995</wp:posOffset>
            </wp:positionH>
            <wp:positionV relativeFrom="paragraph">
              <wp:posOffset>96520</wp:posOffset>
            </wp:positionV>
            <wp:extent cx="2924175" cy="2194560"/>
            <wp:effectExtent l="0" t="0" r="9525" b="15240"/>
            <wp:wrapSquare wrapText="bothSides"/>
            <wp:docPr id="9" name="图片 9" descr="mmexport1615967330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mmexport1615967330764"/>
                    <pic:cNvPicPr>
                      <a:picLocks noChangeAspect="1"/>
                    </pic:cNvPicPr>
                  </pic:nvPicPr>
                  <pic:blipFill>
                    <a:blip r:embed="rId8"/>
                    <a:stretch>
                      <a:fillRect/>
                    </a:stretch>
                  </pic:blipFill>
                  <pic:spPr>
                    <a:xfrm>
                      <a:off x="0" y="0"/>
                      <a:ext cx="2924175" cy="2194560"/>
                    </a:xfrm>
                    <a:prstGeom prst="rect">
                      <a:avLst/>
                    </a:prstGeom>
                  </pic:spPr>
                </pic:pic>
              </a:graphicData>
            </a:graphic>
          </wp:anchor>
        </w:drawing>
      </w:r>
      <w:r>
        <w:rPr>
          <w:rFonts w:hint="eastAsia" w:ascii="仿宋" w:hAnsi="仿宋" w:eastAsia="仿宋" w:cs="宋体"/>
          <w:kern w:val="0"/>
          <w:sz w:val="32"/>
          <w:szCs w:val="32"/>
          <w:lang w:val="en-US" w:eastAsia="zh-CN"/>
        </w:rPr>
        <w:drawing>
          <wp:anchor distT="0" distB="0" distL="114300" distR="114300" simplePos="0" relativeHeight="251660288" behindDoc="0" locked="0" layoutInCell="1" allowOverlap="1">
            <wp:simplePos x="0" y="0"/>
            <wp:positionH relativeFrom="column">
              <wp:posOffset>2867025</wp:posOffset>
            </wp:positionH>
            <wp:positionV relativeFrom="paragraph">
              <wp:posOffset>59055</wp:posOffset>
            </wp:positionV>
            <wp:extent cx="2972435" cy="2229485"/>
            <wp:effectExtent l="0" t="0" r="18415" b="18415"/>
            <wp:wrapSquare wrapText="bothSides"/>
            <wp:docPr id="10" name="图片 10" descr="mmexport1615966900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mmexport1615966900246"/>
                    <pic:cNvPicPr>
                      <a:picLocks noChangeAspect="1"/>
                    </pic:cNvPicPr>
                  </pic:nvPicPr>
                  <pic:blipFill>
                    <a:blip r:embed="rId9"/>
                    <a:stretch>
                      <a:fillRect/>
                    </a:stretch>
                  </pic:blipFill>
                  <pic:spPr>
                    <a:xfrm>
                      <a:off x="0" y="0"/>
                      <a:ext cx="2972435" cy="2229485"/>
                    </a:xfrm>
                    <a:prstGeom prst="rect">
                      <a:avLst/>
                    </a:prstGeom>
                  </pic:spPr>
                </pic:pic>
              </a:graphicData>
            </a:graphic>
          </wp:anchor>
        </w:drawing>
      </w:r>
    </w:p>
    <w:p>
      <w:pPr>
        <w:keepNext w:val="0"/>
        <w:keepLines/>
        <w:pageBreakBefore w:val="0"/>
        <w:widowControl/>
        <w:numPr>
          <w:ilvl w:val="0"/>
          <w:numId w:val="0"/>
        </w:numPr>
        <w:kinsoku/>
        <w:wordWrap/>
        <w:overflowPunct/>
        <w:topLinePunct w:val="0"/>
        <w:autoSpaceDE/>
        <w:autoSpaceDN/>
        <w:bidi w:val="0"/>
        <w:adjustRightInd/>
        <w:snapToGrid/>
        <w:spacing w:line="240" w:lineRule="auto"/>
        <w:ind w:right="-472" w:rightChars="-149"/>
        <w:jc w:val="both"/>
        <w:textAlignment w:val="auto"/>
        <w:outlineLvl w:val="9"/>
        <w:rPr>
          <w:rFonts w:hint="eastAsia" w:ascii="黑体" w:hAnsi="黑体" w:eastAsia="黑体" w:cs="黑体"/>
          <w:b w:val="0"/>
          <w:bCs w:val="0"/>
          <w:sz w:val="32"/>
          <w:szCs w:val="32"/>
          <w:lang w:val="en-US" w:eastAsia="zh-CN"/>
        </w:rPr>
      </w:pPr>
      <w:r>
        <w:rPr>
          <w:rFonts w:hint="eastAsia" w:ascii="仿宋" w:hAnsi="仿宋" w:eastAsia="仿宋" w:cs="宋体"/>
          <w:kern w:val="0"/>
          <w:sz w:val="32"/>
          <w:szCs w:val="32"/>
          <w:lang w:val="en-US" w:eastAsia="zh-CN"/>
        </w:rPr>
        <w:t xml:space="preserve">    </w:t>
      </w:r>
      <w:r>
        <w:rPr>
          <w:rFonts w:hint="eastAsia" w:ascii="黑体" w:hAnsi="黑体" w:eastAsia="黑体" w:cs="黑体"/>
          <w:sz w:val="32"/>
          <w:szCs w:val="32"/>
          <w:lang w:val="en-US" w:eastAsia="zh-CN"/>
        </w:rPr>
        <w:t>二、</w:t>
      </w:r>
      <w:r>
        <w:rPr>
          <w:rFonts w:hint="eastAsia" w:ascii="黑体" w:hAnsi="黑体" w:eastAsia="黑体" w:cs="黑体"/>
          <w:b w:val="0"/>
          <w:bCs w:val="0"/>
          <w:sz w:val="32"/>
          <w:szCs w:val="32"/>
          <w:lang w:val="en-US" w:eastAsia="zh-CN"/>
        </w:rPr>
        <w:t>继续</w:t>
      </w:r>
      <w:r>
        <w:rPr>
          <w:rFonts w:hint="eastAsia" w:ascii="黑体" w:hAnsi="黑体" w:eastAsia="黑体" w:cs="黑体"/>
          <w:b w:val="0"/>
          <w:bCs w:val="0"/>
          <w:sz w:val="32"/>
          <w:szCs w:val="32"/>
          <w:lang w:eastAsia="zh-CN"/>
        </w:rPr>
        <w:t>抓好农村</w:t>
      </w:r>
      <w:r>
        <w:rPr>
          <w:rFonts w:hint="eastAsia" w:ascii="黑体" w:hAnsi="黑体" w:eastAsia="黑体" w:cs="黑体"/>
          <w:snapToGrid w:val="0"/>
          <w:kern w:val="0"/>
          <w:sz w:val="32"/>
          <w:szCs w:val="32"/>
        </w:rPr>
        <w:t>信用体系建设</w:t>
      </w:r>
      <w:r>
        <w:rPr>
          <w:rFonts w:hint="eastAsia" w:ascii="黑体" w:hAnsi="黑体" w:eastAsia="黑体" w:cs="黑体"/>
          <w:b w:val="0"/>
          <w:bCs w:val="0"/>
          <w:sz w:val="32"/>
          <w:szCs w:val="32"/>
          <w:lang w:eastAsia="zh-CN"/>
        </w:rPr>
        <w:t>，增强农村阵地诚信意识</w:t>
      </w:r>
    </w:p>
    <w:p>
      <w:pPr>
        <w:keepNext w:val="0"/>
        <w:keepLines/>
        <w:pageBreakBefore w:val="0"/>
        <w:widowControl/>
        <w:kinsoku/>
        <w:wordWrap/>
        <w:overflowPunct/>
        <w:topLinePunct w:val="0"/>
        <w:autoSpaceDE/>
        <w:autoSpaceDN/>
        <w:bidi w:val="0"/>
        <w:adjustRightInd/>
        <w:snapToGrid/>
        <w:spacing w:line="240" w:lineRule="auto"/>
        <w:ind w:right="8" w:rightChars="0" w:firstLine="634"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drawing>
          <wp:anchor distT="0" distB="0" distL="114300" distR="114300" simplePos="0" relativeHeight="251661312" behindDoc="0" locked="0" layoutInCell="1" allowOverlap="1">
            <wp:simplePos x="0" y="0"/>
            <wp:positionH relativeFrom="column">
              <wp:posOffset>2216150</wp:posOffset>
            </wp:positionH>
            <wp:positionV relativeFrom="paragraph">
              <wp:posOffset>163830</wp:posOffset>
            </wp:positionV>
            <wp:extent cx="3407410" cy="2555875"/>
            <wp:effectExtent l="0" t="0" r="2540" b="15875"/>
            <wp:wrapSquare wrapText="bothSides"/>
            <wp:docPr id="11" name="图片 11" descr="mmexport1615791057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mmexport1615791057526"/>
                    <pic:cNvPicPr>
                      <a:picLocks noChangeAspect="1"/>
                    </pic:cNvPicPr>
                  </pic:nvPicPr>
                  <pic:blipFill>
                    <a:blip r:embed="rId10"/>
                    <a:stretch>
                      <a:fillRect/>
                    </a:stretch>
                  </pic:blipFill>
                  <pic:spPr>
                    <a:xfrm>
                      <a:off x="0" y="0"/>
                      <a:ext cx="3407410" cy="2555875"/>
                    </a:xfrm>
                    <a:prstGeom prst="rect">
                      <a:avLst/>
                    </a:prstGeom>
                  </pic:spPr>
                </pic:pic>
              </a:graphicData>
            </a:graphic>
          </wp:anchor>
        </w:drawing>
      </w:r>
      <w:r>
        <w:rPr>
          <w:rFonts w:hint="eastAsia" w:ascii="仿宋_GB2312" w:eastAsia="仿宋_GB2312"/>
          <w:sz w:val="32"/>
          <w:szCs w:val="32"/>
          <w:lang w:val="en-US" w:eastAsia="zh-CN"/>
        </w:rPr>
        <w:t>长春支行利用到五原胜丰村、和义村、银淀图村等进行贷后实地回访和不良贷款催收时机，对我行农村乡镇客户进行征信集中宣传。针</w:t>
      </w:r>
      <w:r>
        <w:rPr>
          <w:rFonts w:hint="eastAsia" w:ascii="仿宋" w:hAnsi="仿宋" w:eastAsia="仿宋" w:cs="仿宋"/>
          <w:sz w:val="32"/>
          <w:szCs w:val="32"/>
          <w:lang w:val="en-US" w:eastAsia="zh-CN"/>
        </w:rPr>
        <w:t>对客户存在的征信疑问进行解答，普及征信知识，对不良贷款客户的信用报告进行了细致的分析，详细说明良好的信用记录对贷款融资的影响，</w:t>
      </w:r>
      <w:r>
        <w:rPr>
          <w:rFonts w:hint="eastAsia" w:ascii="仿宋" w:hAnsi="仿宋" w:eastAsia="仿宋" w:cs="仿宋"/>
          <w:sz w:val="32"/>
          <w:szCs w:val="32"/>
          <w:lang w:eastAsia="zh-CN"/>
        </w:rPr>
        <w:t>提高农户对信用记录的重视和维护良好信用记录的决心，为农村阵地信用体系建设贡献力量。</w:t>
      </w:r>
    </w:p>
    <w:p>
      <w:pPr>
        <w:keepNext w:val="0"/>
        <w:keepLines w:val="0"/>
        <w:pageBreakBefore w:val="0"/>
        <w:numPr>
          <w:ilvl w:val="0"/>
          <w:numId w:val="0"/>
        </w:numPr>
        <w:kinsoku/>
        <w:wordWrap/>
        <w:overflowPunct/>
        <w:topLinePunct w:val="0"/>
        <w:autoSpaceDE/>
        <w:autoSpaceDN/>
        <w:bidi w:val="0"/>
        <w:adjustRightInd/>
        <w:snapToGrid/>
        <w:spacing w:line="240" w:lineRule="auto"/>
        <w:ind w:left="632" w:leftChars="0" w:right="8" w:rightChars="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lang w:eastAsia="zh-CN"/>
        </w:rPr>
        <w:t>借助特色宣传活动，</w:t>
      </w:r>
      <w:r>
        <w:rPr>
          <w:rFonts w:hint="eastAsia" w:ascii="黑体" w:hAnsi="黑体" w:eastAsia="黑体" w:cs="黑体"/>
          <w:b w:val="0"/>
          <w:bCs w:val="0"/>
          <w:sz w:val="32"/>
          <w:szCs w:val="32"/>
        </w:rPr>
        <w:t>促进</w:t>
      </w:r>
      <w:r>
        <w:rPr>
          <w:rFonts w:hint="eastAsia" w:ascii="黑体" w:hAnsi="黑体" w:eastAsia="黑体" w:cs="黑体"/>
          <w:b w:val="0"/>
          <w:bCs w:val="0"/>
          <w:sz w:val="32"/>
          <w:szCs w:val="32"/>
          <w:lang w:eastAsia="zh-CN"/>
        </w:rPr>
        <w:t>宣传</w:t>
      </w:r>
      <w:r>
        <w:rPr>
          <w:rFonts w:hint="eastAsia" w:ascii="黑体" w:hAnsi="黑体" w:eastAsia="黑体" w:cs="黑体"/>
          <w:b w:val="0"/>
          <w:bCs w:val="0"/>
          <w:sz w:val="32"/>
          <w:szCs w:val="32"/>
        </w:rPr>
        <w:t>成果转化</w:t>
      </w:r>
    </w:p>
    <w:p>
      <w:pPr>
        <w:keepNext w:val="0"/>
        <w:keepLines w:val="0"/>
        <w:pageBreakBefore w:val="0"/>
        <w:numPr>
          <w:ilvl w:val="0"/>
          <w:numId w:val="0"/>
        </w:numPr>
        <w:kinsoku/>
        <w:wordWrap/>
        <w:overflowPunct/>
        <w:topLinePunct w:val="0"/>
        <w:autoSpaceDE/>
        <w:autoSpaceDN/>
        <w:bidi w:val="0"/>
        <w:adjustRightInd/>
        <w:snapToGrid/>
        <w:spacing w:line="240" w:lineRule="auto"/>
        <w:ind w:left="14" w:leftChars="0" w:right="8" w:rightChars="0" w:firstLine="619" w:firstLineChars="195"/>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前旗支行借助“二手房按揭业务推动会”，对活动到场的</w:t>
      </w:r>
      <w:r>
        <w:rPr>
          <w:rFonts w:hint="eastAsia" w:ascii="仿宋" w:hAnsi="仿宋" w:eastAsia="仿宋"/>
          <w:sz w:val="32"/>
          <w:szCs w:val="32"/>
          <w:lang w:val="en-US" w:eastAsia="zh-CN"/>
        </w:rPr>
        <w:t>50余户中介公司进行</w:t>
      </w:r>
      <w:r>
        <w:rPr>
          <w:rFonts w:hint="eastAsia" w:ascii="仿宋" w:hAnsi="仿宋" w:eastAsia="仿宋"/>
          <w:sz w:val="32"/>
          <w:szCs w:val="32"/>
          <w:lang w:eastAsia="zh-CN"/>
        </w:rPr>
        <w:t>贷款客户征信准入条件、征信知识宣讲。新区支行、分行营业部借助“第二届内蒙古农业机械展览开幕”契机，组织支行客户经理到场发放征信宣传折页、征信典型案例，为到场市民、商户、企业进行信用答疑，加深社会各界对征信工作的了解，</w:t>
      </w:r>
      <w:r>
        <w:rPr>
          <w:rFonts w:hint="eastAsia" w:ascii="仿宋" w:hAnsi="仿宋" w:eastAsia="仿宋" w:cs="仿宋"/>
          <w:sz w:val="32"/>
          <w:szCs w:val="32"/>
          <w:lang w:val="en-US" w:eastAsia="zh-CN"/>
        </w:rPr>
        <w:t>引导公众珍爱信用记录，</w:t>
      </w:r>
      <w:r>
        <w:rPr>
          <w:rFonts w:hint="eastAsia" w:ascii="仿宋" w:hAnsi="仿宋" w:eastAsia="仿宋"/>
          <w:sz w:val="32"/>
          <w:szCs w:val="32"/>
          <w:lang w:eastAsia="zh-CN"/>
        </w:rPr>
        <w:t>增强全民征信权益和信息安全保护意识，进一步树立蒙商银行良好的社会形象，持续促进我行各项业务发展。</w:t>
      </w:r>
    </w:p>
    <w:p>
      <w:pPr>
        <w:keepNext w:val="0"/>
        <w:keepLines w:val="0"/>
        <w:pageBreakBefore w:val="0"/>
        <w:kinsoku/>
        <w:wordWrap/>
        <w:overflowPunct/>
        <w:topLinePunct w:val="0"/>
        <w:autoSpaceDE/>
        <w:autoSpaceDN/>
        <w:bidi w:val="0"/>
        <w:adjustRightInd/>
        <w:snapToGrid/>
        <w:spacing w:line="240" w:lineRule="auto"/>
        <w:ind w:right="-472" w:rightChars="-149" w:firstLine="4755" w:firstLineChars="1500"/>
        <w:jc w:val="both"/>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（供稿人：窦叶）</w:t>
      </w:r>
    </w:p>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80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临河黄河村镇银行积极开展“3•15”</w:t>
      </w:r>
    </w:p>
    <w:p>
      <w:pPr>
        <w:keepNext w:val="0"/>
        <w:keepLines w:val="0"/>
        <w:pageBreakBefore w:val="0"/>
        <w:widowControl/>
        <w:kinsoku/>
        <w:wordWrap/>
        <w:overflowPunct/>
        <w:topLinePunct w:val="0"/>
        <w:autoSpaceDE/>
        <w:autoSpaceDN/>
        <w:bidi w:val="0"/>
        <w:adjustRightInd/>
        <w:snapToGrid/>
        <w:spacing w:line="80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金融消费者权利日</w:t>
      </w:r>
      <w:r>
        <w:rPr>
          <w:rFonts w:hint="eastAsia" w:ascii="方正小标宋简体" w:hAnsi="方正小标宋简体" w:eastAsia="方正小标宋简体" w:cs="方正小标宋简体"/>
          <w:sz w:val="44"/>
          <w:szCs w:val="44"/>
        </w:rPr>
        <w:t>宣传活动</w:t>
      </w:r>
    </w:p>
    <w:p>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rPr>
      </w:pPr>
    </w:p>
    <w:p>
      <w:pPr>
        <w:keepNext w:val="0"/>
        <w:keepLines w:val="0"/>
        <w:pageBreakBefore w:val="0"/>
        <w:widowControl/>
        <w:kinsoku/>
        <w:wordWrap/>
        <w:overflowPunct/>
        <w:topLinePunct w:val="0"/>
        <w:autoSpaceDE/>
        <w:autoSpaceDN/>
        <w:bidi w:val="0"/>
        <w:adjustRightInd/>
        <w:snapToGrid/>
        <w:ind w:firstLine="634" w:firstLineChars="200"/>
        <w:jc w:val="left"/>
        <w:textAlignment w:val="baseline"/>
        <w:rPr>
          <w:rFonts w:hint="eastAsia" w:ascii="仿宋_GB2312" w:hAnsi="仿宋_GB2312" w:eastAsia="仿宋_GB2312" w:cs="仿宋_GB2312"/>
        </w:rPr>
      </w:pPr>
      <w:r>
        <w:rPr>
          <w:rFonts w:hint="eastAsia" w:ascii="仿宋_GB2312" w:hAnsi="仿宋_GB2312" w:eastAsia="仿宋_GB2312" w:cs="仿宋_GB2312"/>
        </w:rPr>
        <w:t>为进一步提高金融消费者的权责意识和风险意识，远离和抵制非法金融业务活动，引导金融消费者理性维权，构建和谐、绿色的金融消费环境，临河黄河村镇银行积极响应监管部门号召，于3月13日至15日期间在辖内各营业网点、开展了以“权利·责任·风险”为主题的2021年金融消费者权益日集中宣传活动。</w:t>
      </w:r>
    </w:p>
    <w:p>
      <w:pPr>
        <w:keepNext w:val="0"/>
        <w:keepLines w:val="0"/>
        <w:pageBreakBefore w:val="0"/>
        <w:widowControl/>
        <w:kinsoku/>
        <w:wordWrap/>
        <w:overflowPunct/>
        <w:topLinePunct w:val="0"/>
        <w:autoSpaceDE/>
        <w:autoSpaceDN/>
        <w:bidi w:val="0"/>
        <w:adjustRightInd/>
        <w:snapToGrid/>
        <w:ind w:firstLine="634" w:firstLineChars="200"/>
        <w:jc w:val="left"/>
        <w:textAlignment w:val="baseline"/>
        <w:rPr>
          <w:rFonts w:hint="eastAsia" w:ascii="仿宋_GB2312" w:hAnsi="仿宋_GB2312" w:eastAsia="仿宋_GB2312" w:cs="仿宋_GB2312"/>
        </w:rPr>
      </w:pPr>
      <w:r>
        <w:rPr>
          <w:rFonts w:hint="eastAsia" w:ascii="仿宋_GB2312" w:hAnsi="仿宋_GB2312" w:eastAsia="仿宋_GB2312" w:cs="仿宋_GB2312"/>
        </w:rPr>
        <w:t>临河黄河村镇银行紧紧围绕宣传主题，以关注老年人权益保护为重点，以网点宣传为阵地，在辖内营业网点摆放宣传资料，设立咨询台，并通过LED屏全天滚动播放金融宣传标语。同时借助网络媒体，在微信公众号发布“关爱老人，提高老人防骗意识”的金融知识宣传。</w:t>
      </w:r>
    </w:p>
    <w:p>
      <w:pPr>
        <w:keepNext w:val="0"/>
        <w:keepLines w:val="0"/>
        <w:pageBreakBefore w:val="0"/>
        <w:widowControl/>
        <w:kinsoku/>
        <w:wordWrap/>
        <w:overflowPunct/>
        <w:topLinePunct w:val="0"/>
        <w:autoSpaceDE/>
        <w:autoSpaceDN/>
        <w:bidi w:val="0"/>
        <w:adjustRightInd/>
        <w:snapToGrid/>
        <w:spacing w:line="240" w:lineRule="auto"/>
        <w:ind w:firstLine="634" w:firstLineChars="200"/>
        <w:jc w:val="left"/>
        <w:textAlignment w:val="baseline"/>
        <w:rPr>
          <w:rFonts w:hint="eastAsia" w:ascii="仿宋_GB2312" w:hAnsi="仿宋_GB2312" w:eastAsia="仿宋_GB2312" w:cs="仿宋_GB2312"/>
        </w:rPr>
      </w:pPr>
      <w:r>
        <w:rPr>
          <w:rFonts w:hint="eastAsia" w:ascii="仿宋_GB2312" w:hAnsi="仿宋_GB2312" w:eastAsia="仿宋_GB2312" w:cs="仿宋_GB2312"/>
        </w:rPr>
        <w:drawing>
          <wp:anchor distT="0" distB="0" distL="0" distR="0" simplePos="0" relativeHeight="251663360" behindDoc="1" locked="0" layoutInCell="1" allowOverlap="1">
            <wp:simplePos x="0" y="0"/>
            <wp:positionH relativeFrom="column">
              <wp:posOffset>2728595</wp:posOffset>
            </wp:positionH>
            <wp:positionV relativeFrom="paragraph">
              <wp:posOffset>826770</wp:posOffset>
            </wp:positionV>
            <wp:extent cx="2864485" cy="2149475"/>
            <wp:effectExtent l="0" t="0" r="12065" b="3175"/>
            <wp:wrapTight wrapText="bothSides">
              <wp:wrapPolygon>
                <wp:start x="0" y="0"/>
                <wp:lineTo x="0" y="21440"/>
                <wp:lineTo x="21404" y="21440"/>
                <wp:lineTo x="21404" y="0"/>
                <wp:lineTo x="0" y="0"/>
              </wp:wrapPolygon>
            </wp:wrapTight>
            <wp:docPr id="3" name="图片 2" descr="微信图片_20210316083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图片_20210316083644.jpg"/>
                    <pic:cNvPicPr>
                      <a:picLocks noChangeAspect="1"/>
                    </pic:cNvPicPr>
                  </pic:nvPicPr>
                  <pic:blipFill>
                    <a:blip r:embed="rId11" cstate="print"/>
                    <a:stretch>
                      <a:fillRect/>
                    </a:stretch>
                  </pic:blipFill>
                  <pic:spPr>
                    <a:xfrm>
                      <a:off x="0" y="0"/>
                      <a:ext cx="2864485" cy="2149475"/>
                    </a:xfrm>
                    <a:prstGeom prst="rect">
                      <a:avLst/>
                    </a:prstGeom>
                  </pic:spPr>
                </pic:pic>
              </a:graphicData>
            </a:graphic>
          </wp:anchor>
        </w:drawing>
      </w:r>
      <w:r>
        <w:rPr>
          <w:rFonts w:hint="eastAsia" w:ascii="仿宋_GB2312" w:hAnsi="仿宋_GB2312" w:eastAsia="仿宋_GB2312" w:cs="仿宋_GB2312"/>
        </w:rPr>
        <w:t>3月15日走进老年大学专门针对老年人群体进行金融知识宣传，增强老年人对智能技术的了解和信任，进一步加强对电信诈骗、非法集资等容易对老年人造成侵害的非法金融活动进行普及宣传，不断强化了老年人的风险责任意识，进一步提升了老年人保障自身合法权益的意识和能力。</w:t>
      </w:r>
    </w:p>
    <w:p>
      <w:pPr>
        <w:keepNext w:val="0"/>
        <w:keepLines w:val="0"/>
        <w:pageBreakBefore w:val="0"/>
        <w:widowControl w:val="0"/>
        <w:kinsoku/>
        <w:wordWrap/>
        <w:overflowPunct/>
        <w:topLinePunct w:val="0"/>
        <w:autoSpaceDE/>
        <w:autoSpaceDN/>
        <w:bidi w:val="0"/>
        <w:adjustRightInd/>
        <w:snapToGrid/>
        <w:spacing w:line="700" w:lineRule="exact"/>
        <w:ind w:right="-472" w:rightChars="-149" w:firstLine="634" w:firstLineChars="200"/>
        <w:jc w:val="left"/>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rPr>
        <w:t>此次宣传活动取得了良好的宣传普及效果，下一步，临河黄河村镇银行将持续做好金融知识宣传普及工作，认真总结活动经验与做法，高效有序的推广金融知识，不断改善金融服务，促进各项业务健康发展。</w:t>
      </w:r>
      <w:r>
        <w:rPr>
          <w:rFonts w:hint="eastAsia" w:ascii="仿宋_GB2312" w:hAnsi="仿宋_GB2312" w:eastAsia="仿宋_GB2312" w:cs="仿宋_GB2312"/>
          <w:lang w:val="en-US" w:eastAsia="zh-CN"/>
        </w:rPr>
        <w:t xml:space="preserve"> </w:t>
      </w:r>
    </w:p>
    <w:p>
      <w:pPr>
        <w:pStyle w:val="2"/>
        <w:keepNext w:val="0"/>
        <w:keepLines w:val="0"/>
        <w:pageBreakBefore w:val="0"/>
        <w:kinsoku/>
        <w:wordWrap/>
        <w:overflowPunct/>
        <w:topLinePunct w:val="0"/>
        <w:autoSpaceDE/>
        <w:autoSpaceDN/>
        <w:bidi w:val="0"/>
        <w:adjustRightInd/>
        <w:snapToGrid/>
        <w:spacing w:line="240" w:lineRule="auto"/>
        <w:ind w:firstLine="1902" w:firstLineChars="600"/>
        <w:jc w:val="both"/>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供稿人：徐诗雅</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jc w:val="both"/>
        <w:rPr>
          <w:rFonts w:hint="default" w:ascii="仿宋_GB2312" w:hAnsi="仿宋_GB2312" w:eastAsia="仿宋_GB2312" w:cs="仿宋_GB2312"/>
          <w:sz w:val="32"/>
          <w:szCs w:val="32"/>
          <w:lang w:val="en-US" w:eastAsia="zh-CN"/>
        </w:rPr>
      </w:pPr>
    </w:p>
    <w:p>
      <w:pPr>
        <w:pStyle w:val="2"/>
        <w:keepNext w:val="0"/>
        <w:keepLines w:val="0"/>
        <w:pageBreakBefore w:val="0"/>
        <w:kinsoku/>
        <w:wordWrap/>
        <w:overflowPunct/>
        <w:topLinePunct w:val="0"/>
        <w:autoSpaceDE/>
        <w:autoSpaceDN/>
        <w:bidi w:val="0"/>
        <w:adjustRightInd/>
        <w:snapToGrid/>
        <w:spacing w:line="240" w:lineRule="auto"/>
        <w:jc w:val="both"/>
        <w:rPr>
          <w:rFonts w:hint="eastAsia" w:asciiTheme="minorEastAsia" w:hAnsiTheme="minorEastAsia" w:eastAsiaTheme="minorEastAsia" w:cstheme="minorEastAsia"/>
          <w:sz w:val="32"/>
          <w:szCs w:val="32"/>
        </w:rPr>
      </w:pPr>
    </w:p>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rPr>
      </w:pPr>
    </w:p>
    <w:p>
      <w:pPr>
        <w:keepNext w:val="0"/>
        <w:keepLines w:val="0"/>
        <w:pageBreakBefore w:val="0"/>
        <w:kinsoku/>
        <w:wordWrap/>
        <w:overflowPunct/>
        <w:topLinePunct w:val="0"/>
        <w:autoSpaceDE/>
        <w:autoSpaceDN/>
        <w:bidi w:val="0"/>
        <w:adjustRightInd/>
        <w:snapToGrid/>
        <w:spacing w:line="240" w:lineRule="auto"/>
        <w:jc w:val="both"/>
        <w:rPr>
          <w:rFonts w:hint="eastAsia"/>
        </w:rPr>
      </w:pPr>
    </w:p>
    <w:p>
      <w:pPr>
        <w:pStyle w:val="2"/>
        <w:keepNext w:val="0"/>
        <w:keepLines w:val="0"/>
        <w:pageBreakBefore w:val="0"/>
        <w:kinsoku/>
        <w:wordWrap/>
        <w:overflowPunct/>
        <w:topLinePunct w:val="0"/>
        <w:autoSpaceDE/>
        <w:autoSpaceDN/>
        <w:bidi w:val="0"/>
        <w:adjustRightInd/>
        <w:snapToGrid/>
        <w:spacing w:line="240" w:lineRule="auto"/>
        <w:jc w:val="both"/>
        <w:rPr>
          <w:rFonts w:hint="eastAsia"/>
        </w:rPr>
      </w:pPr>
    </w:p>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rPr>
      </w:pPr>
    </w:p>
    <w:p>
      <w:pPr>
        <w:keepNext w:val="0"/>
        <w:keepLines w:val="0"/>
        <w:pageBreakBefore w:val="0"/>
        <w:kinsoku/>
        <w:wordWrap/>
        <w:overflowPunct/>
        <w:topLinePunct w:val="0"/>
        <w:autoSpaceDE/>
        <w:autoSpaceDN/>
        <w:bidi w:val="0"/>
        <w:adjustRightInd/>
        <w:snapToGrid/>
        <w:spacing w:line="240" w:lineRule="auto"/>
        <w:jc w:val="both"/>
        <w:rPr>
          <w:rFonts w:hint="eastAsia"/>
        </w:rPr>
      </w:pPr>
    </w:p>
    <w:p>
      <w:pPr>
        <w:keepNext w:val="0"/>
        <w:keepLines w:val="0"/>
        <w:pageBreakBefore w:val="0"/>
        <w:kinsoku/>
        <w:wordWrap/>
        <w:overflowPunct/>
        <w:topLinePunct w:val="0"/>
        <w:autoSpaceDE/>
        <w:autoSpaceDN/>
        <w:bidi w:val="0"/>
        <w:adjustRightInd/>
        <w:snapToGrid/>
        <w:spacing w:line="240" w:lineRule="auto"/>
        <w:jc w:val="both"/>
        <w:rPr>
          <w:rFonts w:hint="eastAsia"/>
        </w:rPr>
      </w:pPr>
    </w:p>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rPr>
      </w:pPr>
    </w:p>
    <w:p>
      <w:pPr>
        <w:keepNext w:val="0"/>
        <w:keepLines w:val="0"/>
        <w:pageBreakBefore w:val="0"/>
        <w:kinsoku/>
        <w:wordWrap/>
        <w:overflowPunct/>
        <w:topLinePunct w:val="0"/>
        <w:autoSpaceDE/>
        <w:autoSpaceDN/>
        <w:bidi w:val="0"/>
        <w:adjustRightInd/>
        <w:snapToGrid/>
        <w:spacing w:line="240" w:lineRule="auto"/>
        <w:jc w:val="both"/>
        <w:rPr>
          <w:rFonts w:hint="eastAsia"/>
        </w:rPr>
      </w:pPr>
    </w:p>
    <w:p>
      <w:pPr>
        <w:pStyle w:val="2"/>
        <w:keepNext w:val="0"/>
        <w:keepLines w:val="0"/>
        <w:pageBreakBefore w:val="0"/>
        <w:kinsoku/>
        <w:wordWrap/>
        <w:overflowPunct/>
        <w:topLinePunct w:val="0"/>
        <w:autoSpaceDE/>
        <w:autoSpaceDN/>
        <w:bidi w:val="0"/>
        <w:adjustRightInd/>
        <w:snapToGrid/>
        <w:spacing w:line="240" w:lineRule="auto"/>
        <w:jc w:val="both"/>
        <w:rPr>
          <w:rFonts w:hint="eastAsia"/>
        </w:rPr>
      </w:pPr>
    </w:p>
    <w:p>
      <w:pPr>
        <w:keepNext w:val="0"/>
        <w:keepLines w:val="0"/>
        <w:pageBreakBefore w:val="0"/>
        <w:kinsoku/>
        <w:wordWrap/>
        <w:overflowPunct/>
        <w:topLinePunct w:val="0"/>
        <w:autoSpaceDE/>
        <w:autoSpaceDN/>
        <w:bidi w:val="0"/>
        <w:adjustRightInd/>
        <w:snapToGrid/>
        <w:spacing w:line="240" w:lineRule="auto"/>
        <w:jc w:val="both"/>
        <w:rPr>
          <w:rFonts w:hint="eastAsia"/>
        </w:rPr>
      </w:pPr>
    </w:p>
    <w:p>
      <w:pPr>
        <w:pStyle w:val="2"/>
        <w:keepNext w:val="0"/>
        <w:keepLines w:val="0"/>
        <w:pageBreakBefore w:val="0"/>
        <w:kinsoku/>
        <w:wordWrap/>
        <w:overflowPunct/>
        <w:topLinePunct w:val="0"/>
        <w:autoSpaceDE/>
        <w:autoSpaceDN/>
        <w:bidi w:val="0"/>
        <w:adjustRightInd/>
        <w:snapToGrid/>
        <w:spacing w:line="240" w:lineRule="auto"/>
        <w:jc w:val="both"/>
        <w:rPr>
          <w:rFonts w:hint="eastAsia"/>
        </w:rPr>
      </w:pPr>
    </w:p>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keepNext w:val="0"/>
        <w:keepLines w:val="0"/>
        <w:pageBreakBefore w:val="0"/>
        <w:kinsoku/>
        <w:wordWrap/>
        <w:overflowPunct/>
        <w:topLinePunct w:val="0"/>
        <w:autoSpaceDE/>
        <w:autoSpaceDN/>
        <w:bidi w:val="0"/>
        <w:adjustRightInd/>
        <w:snapToGrid/>
        <w:spacing w:line="240" w:lineRule="auto"/>
        <w:jc w:val="both"/>
        <w:rPr>
          <w:rFonts w:hint="eastAsia"/>
        </w:rPr>
      </w:pPr>
    </w:p>
    <w:tbl>
      <w:tblPr>
        <w:tblStyle w:val="10"/>
        <w:tblW w:w="0" w:type="auto"/>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8741" w:type="dxa"/>
            <w:tcBorders>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400" w:hanging="1385" w:hangingChars="50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pacing w:val="-20"/>
                <w:sz w:val="32"/>
                <w:szCs w:val="32"/>
              </w:rPr>
              <w:t>发送范围：内蒙古银行业协会、巴彦淖尔银</w:t>
            </w:r>
            <w:r>
              <w:rPr>
                <w:rFonts w:hint="eastAsia" w:ascii="仿宋_GB2312" w:hAnsi="仿宋_GB2312" w:eastAsia="仿宋_GB2312" w:cs="仿宋_GB2312"/>
                <w:spacing w:val="-20"/>
                <w:sz w:val="32"/>
                <w:szCs w:val="32"/>
                <w:lang w:eastAsia="zh-CN"/>
              </w:rPr>
              <w:t>保</w:t>
            </w:r>
            <w:r>
              <w:rPr>
                <w:rFonts w:hint="eastAsia" w:ascii="仿宋_GB2312" w:hAnsi="仿宋_GB2312" w:eastAsia="仿宋_GB2312" w:cs="仿宋_GB2312"/>
                <w:spacing w:val="-20"/>
                <w:sz w:val="32"/>
                <w:szCs w:val="32"/>
              </w:rPr>
              <w:t>监分局</w:t>
            </w:r>
            <w:r>
              <w:rPr>
                <w:rFonts w:hint="eastAsia" w:ascii="仿宋_GB2312" w:hAnsi="仿宋_GB2312" w:eastAsia="仿宋_GB2312" w:cs="仿宋_GB2312"/>
                <w:spacing w:val="-20"/>
                <w:sz w:val="32"/>
                <w:szCs w:val="32"/>
                <w:lang w:eastAsia="zh-CN"/>
              </w:rPr>
              <w:t>、</w:t>
            </w:r>
            <w:r>
              <w:rPr>
                <w:rFonts w:hint="eastAsia" w:ascii="仿宋_GB2312" w:hAnsi="仿宋_GB2312" w:eastAsia="仿宋_GB2312" w:cs="仿宋_GB2312"/>
                <w:spacing w:val="-20"/>
                <w:sz w:val="32"/>
                <w:szCs w:val="32"/>
              </w:rPr>
              <w:t>人行巴彦淖尔市中心支行、巴彦淖尔市金融办、各会员单位、会长、监事长、</w:t>
            </w:r>
            <w:r>
              <w:rPr>
                <w:rFonts w:hint="eastAsia" w:ascii="仿宋_GB2312" w:hAnsi="仿宋_GB2312" w:eastAsia="仿宋_GB2312" w:cs="仿宋_GB2312"/>
                <w:spacing w:val="-20"/>
                <w:sz w:val="32"/>
                <w:szCs w:val="32"/>
                <w:lang w:eastAsia="zh-CN"/>
              </w:rPr>
              <w:t>分局分管领导</w:t>
            </w:r>
            <w:r>
              <w:rPr>
                <w:rFonts w:hint="eastAsia" w:ascii="仿宋_GB2312" w:hAnsi="仿宋_GB2312" w:eastAsia="仿宋_GB2312" w:cs="仿宋_GB2312"/>
                <w:spacing w:val="-20"/>
                <w:sz w:val="32"/>
                <w:szCs w:val="32"/>
              </w:rPr>
              <w:t>、秘书处。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741" w:type="dxa"/>
            <w:tcBorders>
              <w:top w:val="single" w:color="auto" w:sz="4" w:space="0"/>
              <w:left w:val="nil"/>
              <w:right w:val="nil"/>
            </w:tcBorders>
            <w:noWrap w:val="0"/>
            <w:vAlign w:val="center"/>
          </w:tcPr>
          <w:p>
            <w:pPr>
              <w:keepNext w:val="0"/>
              <w:keepLines w:val="0"/>
              <w:pageBreakBefore w:val="0"/>
              <w:widowControl w:val="0"/>
              <w:tabs>
                <w:tab w:val="left" w:pos="630"/>
              </w:tabs>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编辑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石磊晟</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联系电话：0478-2670</w:t>
            </w:r>
            <w:r>
              <w:rPr>
                <w:rFonts w:hint="eastAsia" w:ascii="仿宋_GB2312" w:hAnsi="仿宋_GB2312" w:eastAsia="仿宋_GB2312" w:cs="仿宋_GB2312"/>
                <w:sz w:val="32"/>
                <w:szCs w:val="32"/>
                <w:lang w:val="en-US" w:eastAsia="zh-CN"/>
              </w:rPr>
              <w:t>3</w:t>
            </w:r>
            <w:r>
              <w:rPr>
                <w:rFonts w:hint="eastAsia" w:ascii="仿宋_GB2312" w:hAnsi="仿宋_GB2312" w:cs="仿宋_GB2312"/>
                <w:sz w:val="32"/>
                <w:szCs w:val="32"/>
                <w:lang w:val="en-US" w:eastAsia="zh-CN"/>
              </w:rPr>
              <w:t>89</w:t>
            </w:r>
            <w:r>
              <w:rPr>
                <w:rFonts w:hint="eastAsia" w:ascii="仿宋_GB2312" w:hAnsi="仿宋_GB2312" w:eastAsia="仿宋_GB2312" w:cs="仿宋_GB2312"/>
                <w:sz w:val="32"/>
                <w:szCs w:val="32"/>
              </w:rPr>
              <w:t xml:space="preserve">  （共印24份）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741" w:type="dxa"/>
            <w:tcBorders>
              <w:left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巴彦淖尔银行业协会秘书处          202</w:t>
            </w:r>
            <w:r>
              <w:rPr>
                <w:rFonts w:hint="eastAsia" w:ascii="仿宋_GB2312" w:hAnsi="仿宋_GB2312" w:cs="仿宋_GB2312"/>
                <w:sz w:val="32"/>
                <w:szCs w:val="32"/>
                <w:vertAlign w:val="baseline"/>
                <w:lang w:val="en-US" w:eastAsia="zh-CN"/>
              </w:rPr>
              <w:t>1</w:t>
            </w:r>
            <w:r>
              <w:rPr>
                <w:rFonts w:hint="eastAsia" w:ascii="仿宋_GB2312" w:hAnsi="仿宋_GB2312" w:eastAsia="仿宋_GB2312" w:cs="仿宋_GB2312"/>
                <w:sz w:val="32"/>
                <w:szCs w:val="32"/>
                <w:vertAlign w:val="baseline"/>
                <w:lang w:val="en-US" w:eastAsia="zh-CN"/>
              </w:rPr>
              <w:t>年</w:t>
            </w:r>
            <w:r>
              <w:rPr>
                <w:rFonts w:hint="eastAsia" w:ascii="仿宋_GB2312" w:hAnsi="仿宋_GB2312" w:cs="仿宋_GB2312"/>
                <w:sz w:val="32"/>
                <w:szCs w:val="32"/>
                <w:vertAlign w:val="baseline"/>
                <w:lang w:val="en-US" w:eastAsia="zh-CN"/>
              </w:rPr>
              <w:t>4</w:t>
            </w:r>
            <w:r>
              <w:rPr>
                <w:rFonts w:hint="eastAsia" w:ascii="仿宋_GB2312" w:hAnsi="仿宋_GB2312" w:eastAsia="仿宋_GB2312" w:cs="仿宋_GB2312"/>
                <w:sz w:val="32"/>
                <w:szCs w:val="32"/>
                <w:vertAlign w:val="baseline"/>
                <w:lang w:val="en-US" w:eastAsia="zh-CN"/>
              </w:rPr>
              <w:t>月10日</w:t>
            </w:r>
          </w:p>
        </w:tc>
      </w:tr>
    </w:tbl>
    <w:p>
      <w:pPr>
        <w:keepNext w:val="0"/>
        <w:keepLines w:val="0"/>
        <w:pageBreakBefore w:val="0"/>
        <w:kinsoku/>
        <w:wordWrap/>
        <w:overflowPunct/>
        <w:topLinePunct w:val="0"/>
        <w:autoSpaceDE/>
        <w:autoSpaceDN/>
        <w:bidi w:val="0"/>
        <w:adjustRightInd/>
        <w:snapToGrid/>
        <w:spacing w:line="240" w:lineRule="auto"/>
        <w:jc w:val="both"/>
        <w:rPr>
          <w:rFonts w:hint="eastAsia"/>
        </w:rPr>
      </w:pPr>
    </w:p>
    <w:sectPr>
      <w:footerReference r:id="rId4" w:type="default"/>
      <w:pgSz w:w="11906" w:h="16838"/>
      <w:pgMar w:top="2098" w:right="1519" w:bottom="1474" w:left="1519" w:header="851" w:footer="992" w:gutter="0"/>
      <w:lnNumType w:countBy="0"/>
      <w:pgNumType w:fmt="decimal" w:start="3"/>
      <w:cols w:space="0" w:num="1"/>
      <w:rtlGutter w:val="0"/>
      <w:vAlign w:val="top"/>
      <w:docGrid w:type="linesAndChars" w:linePitch="603" w:charSpace="-6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1FFEAD-7C08-4F75-9EAF-CADFB89D2D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277ACDA-BDB8-43B5-AD9C-890632CE78EC}"/>
  </w:font>
  <w:font w:name="华文行楷">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98F57DF0-143B-469F-B204-DCBD9446A65C}"/>
  </w:font>
  <w:font w:name="方正小标宋简体">
    <w:panose1 w:val="02000000000000000000"/>
    <w:charset w:val="86"/>
    <w:family w:val="auto"/>
    <w:pitch w:val="default"/>
    <w:sig w:usb0="00000001" w:usb1="080E0000" w:usb2="00000000" w:usb3="00000000" w:csb0="00040000" w:csb1="00000000"/>
    <w:embedRegular r:id="rId4" w:fontKey="{00619765-AEAD-4219-8EAA-EC58E450F44E}"/>
  </w:font>
  <w:font w:name="仿宋">
    <w:panose1 w:val="02010609060101010101"/>
    <w:charset w:val="86"/>
    <w:family w:val="auto"/>
    <w:pitch w:val="default"/>
    <w:sig w:usb0="800002BF" w:usb1="38CF7CFA" w:usb2="00000016" w:usb3="00000000" w:csb0="00040001" w:csb1="00000000"/>
    <w:embedRegular r:id="rId5" w:fontKey="{97A997CB-2524-4419-9380-D21752A1C3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-247015</wp:posOffset>
              </wp:positionV>
              <wp:extent cx="330200" cy="393065"/>
              <wp:effectExtent l="0" t="0" r="0" b="0"/>
              <wp:wrapNone/>
              <wp:docPr id="5" name="文本框 5"/>
              <wp:cNvGraphicFramePr/>
              <a:graphic xmlns:a="http://schemas.openxmlformats.org/drawingml/2006/main">
                <a:graphicData uri="http://schemas.microsoft.com/office/word/2010/wordprocessingShape">
                  <wps:wsp>
                    <wps:cNvSpPr txBox="1"/>
                    <wps:spPr>
                      <a:xfrm>
                        <a:off x="0" y="0"/>
                        <a:ext cx="330200" cy="393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sz w:val="32"/>
                              <w:szCs w:val="32"/>
                              <w:lang w:val="en-US" w:eastAsia="zh-CN"/>
                            </w:rPr>
                          </w:pPr>
                          <w:r>
                            <w:rPr>
                              <w:rFonts w:hint="eastAsia"/>
                              <w:sz w:val="32"/>
                              <w:szCs w:val="32"/>
                              <w:lang w:val="en-US" w:eastAsia="zh-CN"/>
                            </w:rPr>
                            <w:t>-</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rFonts w:hint="eastAsia"/>
                              <w:sz w:val="32"/>
                              <w:szCs w:val="32"/>
                              <w:lang w:val="en-US"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9.45pt;height:30.95pt;width:26pt;mso-position-horizontal:outside;mso-position-horizontal-relative:margin;z-index:251660288;mso-width-relative:page;mso-height-relative:page;" filled="f" stroked="f" coordsize="21600,21600" o:gfxdata="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2zqVt1QAAAAYBAAAPAAAAAAAAAAEAIAAAACIAAABkcnMvZG93bnJldi54&#10;bWxQSwECFAAUAAAACACHTuJAonSl5zYCAABhBAAADgAAAAAAAAABACAAAAAkAQAAZHJzL2Uyb0Rv&#10;Yy54bWxQSwUGAAAAAAYABgBZAQAAzAUAAAAA&#10;">
              <v:fill on="f" focussize="0,0"/>
              <v:stroke on="f" weight="0.5pt"/>
              <v:imagedata o:title=""/>
              <o:lock v:ext="edit" aspectratio="f"/>
              <v:textbox inset="0mm,0mm,0mm,0mm">
                <w:txbxContent>
                  <w:p>
                    <w:pPr>
                      <w:pStyle w:val="6"/>
                      <w:rPr>
                        <w:rFonts w:hint="eastAsia" w:eastAsia="宋体"/>
                        <w:sz w:val="32"/>
                        <w:szCs w:val="32"/>
                        <w:lang w:val="en-US" w:eastAsia="zh-CN"/>
                      </w:rPr>
                    </w:pPr>
                    <w:r>
                      <w:rPr>
                        <w:rFonts w:hint="eastAsia"/>
                        <w:sz w:val="32"/>
                        <w:szCs w:val="32"/>
                        <w:lang w:val="en-US" w:eastAsia="zh-CN"/>
                      </w:rPr>
                      <w:t>-</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rFonts w:hint="eastAsia"/>
                        <w:sz w:val="32"/>
                        <w:szCs w:val="32"/>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96C574"/>
    <w:multiLevelType w:val="singleLevel"/>
    <w:tmpl w:val="F296C574"/>
    <w:lvl w:ilvl="0" w:tentative="0">
      <w:start w:val="1"/>
      <w:numFmt w:val="chineseCounting"/>
      <w:suff w:val="nothing"/>
      <w:lvlText w:val="%1、"/>
      <w:lvlJc w:val="left"/>
      <w:pPr>
        <w:ind w:left="-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58"/>
  <w:drawingGridVerticalSpacing w:val="301"/>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73828"/>
    <w:rsid w:val="0238184A"/>
    <w:rsid w:val="02F93E17"/>
    <w:rsid w:val="03AD4D30"/>
    <w:rsid w:val="0BDE4BDB"/>
    <w:rsid w:val="13C00F4B"/>
    <w:rsid w:val="13DE7E8A"/>
    <w:rsid w:val="1A601C67"/>
    <w:rsid w:val="1F410FB7"/>
    <w:rsid w:val="340B562F"/>
    <w:rsid w:val="342741E6"/>
    <w:rsid w:val="35B35A76"/>
    <w:rsid w:val="35D4132D"/>
    <w:rsid w:val="40D56001"/>
    <w:rsid w:val="4406641A"/>
    <w:rsid w:val="466A7D45"/>
    <w:rsid w:val="4732180E"/>
    <w:rsid w:val="47B76593"/>
    <w:rsid w:val="49C91318"/>
    <w:rsid w:val="4F650964"/>
    <w:rsid w:val="50E35356"/>
    <w:rsid w:val="53243036"/>
    <w:rsid w:val="540A216E"/>
    <w:rsid w:val="54E514F9"/>
    <w:rsid w:val="568D3656"/>
    <w:rsid w:val="57655505"/>
    <w:rsid w:val="5DC503CF"/>
    <w:rsid w:val="616065FA"/>
    <w:rsid w:val="630E26CE"/>
    <w:rsid w:val="64B20B10"/>
    <w:rsid w:val="6A2C2510"/>
    <w:rsid w:val="72352964"/>
    <w:rsid w:val="739337BA"/>
    <w:rsid w:val="743B53C0"/>
    <w:rsid w:val="74566A52"/>
    <w:rsid w:val="7E0A4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qFormat/>
    <w:uiPriority w:val="0"/>
    <w:pPr>
      <w:jc w:val="both"/>
      <w:textAlignment w:val="baseline"/>
    </w:pPr>
    <w:rPr>
      <w:rFonts w:ascii="Calibri" w:hAnsi="Calibri" w:eastAsia="宋体" w:cstheme="minorBidi"/>
      <w:kern w:val="2"/>
      <w:sz w:val="32"/>
      <w:szCs w:val="32"/>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sz w:val="48"/>
      <w:szCs w:val="48"/>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kern w:val="0"/>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index 6"/>
    <w:basedOn w:val="1"/>
    <w:next w:val="1"/>
    <w:qFormat/>
    <w:uiPriority w:val="0"/>
    <w:pPr>
      <w:ind w:left="1000" w:leftChars="1000"/>
    </w:pPr>
  </w:style>
  <w:style w:type="paragraph" w:styleId="5">
    <w:name w:val="Body Text Indent 2"/>
    <w:basedOn w:val="1"/>
    <w:qFormat/>
    <w:uiPriority w:val="0"/>
    <w:pPr>
      <w:spacing w:after="120" w:afterLines="0" w:afterAutospacing="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next w:val="5"/>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customStyle="1" w:styleId="13">
    <w:name w:val="NormalCharacter"/>
    <w:link w:val="1"/>
    <w:semiHidden/>
    <w:qFormat/>
    <w:uiPriority w:val="0"/>
    <w:rPr>
      <w:rFonts w:ascii="Calibri" w:hAnsi="Calibri" w:eastAsia="宋体" w:cstheme="minorBidi"/>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2021-04-01T09:04:00Z</dcterms:created>
  <dc:creator>admin</dc:creator>
  <cp:lastModifiedBy>石磊18047842344</cp:lastModifiedBy>
  <cp:lastPrinted>2021-04-30T03:23:00Z</cp:lastPrinted>
  <dcterms:modified xsi:type="dcterms:W3CDTF">2021-04-30T08:15:00Z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9A5F618BDAB74C05B7D92BB2CE13EAAF</vt:lpwstr>
  </property>
</Properties>
</file>